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359" w:rsidRPr="00186741" w:rsidRDefault="00170359" w:rsidP="00170359">
      <w:pPr>
        <w:pStyle w:val="Header"/>
        <w:tabs>
          <w:tab w:val="clear" w:pos="4320"/>
          <w:tab w:val="clear" w:pos="8640"/>
        </w:tabs>
        <w:spacing w:line="228" w:lineRule="auto"/>
        <w:rPr>
          <w:rFonts w:ascii="Arial" w:hAnsi="Arial" w:cs="Arial"/>
          <w:b/>
          <w:sz w:val="22"/>
          <w:szCs w:val="22"/>
          <w:u w:val="single"/>
          <w:lang w:val="en-CA"/>
        </w:rPr>
      </w:pPr>
      <w:r w:rsidRPr="00186741">
        <w:rPr>
          <w:rFonts w:ascii="Arial" w:hAnsi="Arial" w:cs="Arial"/>
          <w:b/>
          <w:sz w:val="22"/>
          <w:szCs w:val="22"/>
          <w:u w:val="single"/>
          <w:lang w:val="en-CA"/>
        </w:rPr>
        <w:t xml:space="preserve">INTRODUCTION </w:t>
      </w:r>
    </w:p>
    <w:p w:rsidR="00170359" w:rsidRDefault="00170359" w:rsidP="00170359">
      <w:pPr>
        <w:pStyle w:val="Header"/>
        <w:tabs>
          <w:tab w:val="clear" w:pos="4320"/>
          <w:tab w:val="clear" w:pos="8640"/>
        </w:tabs>
        <w:spacing w:line="228" w:lineRule="auto"/>
        <w:rPr>
          <w:rFonts w:ascii="Arial" w:hAnsi="Arial" w:cs="Arial"/>
          <w:b/>
          <w:sz w:val="22"/>
          <w:szCs w:val="22"/>
          <w:u w:val="single"/>
          <w:lang w:val="en-CA"/>
        </w:rPr>
      </w:pPr>
    </w:p>
    <w:p w:rsidR="00BD6194" w:rsidRPr="00814F47" w:rsidRDefault="00814F47" w:rsidP="00170359">
      <w:pPr>
        <w:pStyle w:val="Header"/>
        <w:tabs>
          <w:tab w:val="clear" w:pos="4320"/>
          <w:tab w:val="clear" w:pos="8640"/>
        </w:tabs>
        <w:spacing w:line="228" w:lineRule="auto"/>
        <w:rPr>
          <w:rFonts w:ascii="Arial" w:hAnsi="Arial" w:cs="Arial"/>
          <w:sz w:val="22"/>
          <w:szCs w:val="22"/>
          <w:lang w:val="en-CA"/>
        </w:rPr>
      </w:pPr>
      <w:r>
        <w:rPr>
          <w:rFonts w:ascii="Arial" w:hAnsi="Arial" w:cs="Arial"/>
          <w:sz w:val="22"/>
          <w:szCs w:val="22"/>
          <w:lang w:val="en-CA"/>
        </w:rPr>
        <w:t xml:space="preserve">All Thunder Bay Regional </w:t>
      </w:r>
      <w:r w:rsidR="00200814">
        <w:rPr>
          <w:rFonts w:ascii="Arial" w:hAnsi="Arial" w:cs="Arial"/>
          <w:sz w:val="22"/>
          <w:szCs w:val="22"/>
          <w:lang w:val="en-CA"/>
        </w:rPr>
        <w:t xml:space="preserve">Health </w:t>
      </w:r>
      <w:r>
        <w:rPr>
          <w:rFonts w:ascii="Arial" w:hAnsi="Arial" w:cs="Arial"/>
          <w:sz w:val="22"/>
          <w:szCs w:val="22"/>
          <w:lang w:val="en-CA"/>
        </w:rPr>
        <w:t xml:space="preserve">Research Institute </w:t>
      </w:r>
      <w:r w:rsidR="002F0811">
        <w:rPr>
          <w:rFonts w:ascii="Arial" w:hAnsi="Arial" w:cs="Arial"/>
          <w:sz w:val="22"/>
          <w:szCs w:val="22"/>
          <w:lang w:val="en-CA"/>
        </w:rPr>
        <w:t>(TBR</w:t>
      </w:r>
      <w:r w:rsidR="00200814">
        <w:rPr>
          <w:rFonts w:ascii="Arial" w:hAnsi="Arial" w:cs="Arial"/>
          <w:sz w:val="22"/>
          <w:szCs w:val="22"/>
          <w:lang w:val="en-CA"/>
        </w:rPr>
        <w:t>H</w:t>
      </w:r>
      <w:r w:rsidR="002F0811">
        <w:rPr>
          <w:rFonts w:ascii="Arial" w:hAnsi="Arial" w:cs="Arial"/>
          <w:sz w:val="22"/>
          <w:szCs w:val="22"/>
          <w:lang w:val="en-CA"/>
        </w:rPr>
        <w:t xml:space="preserve">RI) </w:t>
      </w:r>
      <w:r>
        <w:rPr>
          <w:rFonts w:ascii="Arial" w:hAnsi="Arial" w:cs="Arial"/>
          <w:sz w:val="22"/>
          <w:szCs w:val="22"/>
          <w:lang w:val="en-CA"/>
        </w:rPr>
        <w:t>employees/students have the</w:t>
      </w:r>
      <w:r w:rsidR="00BD6194">
        <w:rPr>
          <w:rFonts w:ascii="Arial" w:hAnsi="Arial" w:cs="Arial"/>
          <w:sz w:val="22"/>
          <w:szCs w:val="22"/>
          <w:lang w:val="en-CA"/>
        </w:rPr>
        <w:t xml:space="preserve"> responsibility and </w:t>
      </w:r>
      <w:r>
        <w:rPr>
          <w:rFonts w:ascii="Arial" w:hAnsi="Arial" w:cs="Arial"/>
          <w:sz w:val="22"/>
          <w:szCs w:val="22"/>
          <w:lang w:val="en-CA"/>
        </w:rPr>
        <w:t xml:space="preserve">right to </w:t>
      </w:r>
      <w:r w:rsidR="00655610">
        <w:rPr>
          <w:rFonts w:ascii="Arial" w:hAnsi="Arial" w:cs="Arial"/>
          <w:sz w:val="22"/>
          <w:szCs w:val="22"/>
          <w:lang w:val="en-CA"/>
        </w:rPr>
        <w:t xml:space="preserve">report any </w:t>
      </w:r>
      <w:r>
        <w:rPr>
          <w:rFonts w:ascii="Arial" w:hAnsi="Arial" w:cs="Arial"/>
          <w:sz w:val="22"/>
          <w:szCs w:val="22"/>
          <w:lang w:val="en-CA"/>
        </w:rPr>
        <w:t xml:space="preserve">safety hazard or dangerous circumstance </w:t>
      </w:r>
      <w:r w:rsidR="002F0811">
        <w:rPr>
          <w:rFonts w:ascii="Arial" w:hAnsi="Arial" w:cs="Arial"/>
          <w:sz w:val="22"/>
          <w:szCs w:val="22"/>
          <w:lang w:val="en-CA"/>
        </w:rPr>
        <w:t xml:space="preserve">that </w:t>
      </w:r>
      <w:r>
        <w:rPr>
          <w:rFonts w:ascii="Arial" w:hAnsi="Arial" w:cs="Arial"/>
          <w:sz w:val="22"/>
          <w:szCs w:val="22"/>
          <w:lang w:val="en-CA"/>
        </w:rPr>
        <w:t>exist</w:t>
      </w:r>
      <w:r w:rsidR="00EF051E">
        <w:rPr>
          <w:rFonts w:ascii="Arial" w:hAnsi="Arial" w:cs="Arial"/>
          <w:sz w:val="22"/>
          <w:szCs w:val="22"/>
          <w:lang w:val="en-CA"/>
        </w:rPr>
        <w:t>s</w:t>
      </w:r>
      <w:r>
        <w:rPr>
          <w:rFonts w:ascii="Arial" w:hAnsi="Arial" w:cs="Arial"/>
          <w:sz w:val="22"/>
          <w:szCs w:val="22"/>
          <w:lang w:val="en-CA"/>
        </w:rPr>
        <w:t xml:space="preserve"> in the workplace</w:t>
      </w:r>
      <w:r w:rsidR="00BD6194">
        <w:rPr>
          <w:rFonts w:ascii="Arial" w:hAnsi="Arial" w:cs="Arial"/>
          <w:sz w:val="22"/>
          <w:szCs w:val="22"/>
          <w:lang w:val="en-CA"/>
        </w:rPr>
        <w:t>, as well as to declare a “work refusal”, as defined under the Occupational Health and Safety Act</w:t>
      </w:r>
      <w:r w:rsidR="00B1603C">
        <w:rPr>
          <w:rFonts w:ascii="Arial" w:hAnsi="Arial" w:cs="Arial"/>
          <w:sz w:val="22"/>
          <w:szCs w:val="22"/>
          <w:lang w:val="en-CA"/>
        </w:rPr>
        <w:t xml:space="preserve"> (the “Act”)</w:t>
      </w:r>
      <w:r w:rsidR="00BD6194">
        <w:rPr>
          <w:rFonts w:ascii="Arial" w:hAnsi="Arial" w:cs="Arial"/>
          <w:sz w:val="22"/>
          <w:szCs w:val="22"/>
          <w:lang w:val="en-CA"/>
        </w:rPr>
        <w:t>.</w:t>
      </w:r>
    </w:p>
    <w:p w:rsidR="004A1536" w:rsidRDefault="004A1536" w:rsidP="00170359">
      <w:pPr>
        <w:pStyle w:val="Header"/>
        <w:tabs>
          <w:tab w:val="clear" w:pos="4320"/>
          <w:tab w:val="clear" w:pos="8640"/>
        </w:tabs>
        <w:spacing w:line="228" w:lineRule="auto"/>
        <w:rPr>
          <w:rFonts w:ascii="Arial" w:hAnsi="Arial" w:cs="Arial"/>
          <w:b/>
          <w:sz w:val="22"/>
          <w:szCs w:val="22"/>
          <w:u w:val="single"/>
          <w:lang w:val="en-CA"/>
        </w:rPr>
      </w:pPr>
    </w:p>
    <w:p w:rsidR="00DC34BA" w:rsidRDefault="00814F47" w:rsidP="00DC34BA">
      <w:pPr>
        <w:pStyle w:val="Header"/>
        <w:tabs>
          <w:tab w:val="clear" w:pos="4320"/>
          <w:tab w:val="clear" w:pos="8640"/>
        </w:tabs>
        <w:spacing w:line="228" w:lineRule="auto"/>
        <w:rPr>
          <w:rFonts w:ascii="Arial" w:hAnsi="Arial" w:cs="Arial"/>
          <w:sz w:val="22"/>
          <w:szCs w:val="22"/>
          <w:lang w:val="en-CA"/>
        </w:rPr>
      </w:pPr>
      <w:r w:rsidRPr="00537EF3">
        <w:rPr>
          <w:rFonts w:ascii="Arial" w:hAnsi="Arial" w:cs="Arial"/>
          <w:sz w:val="22"/>
          <w:szCs w:val="22"/>
          <w:lang w:val="en-CA"/>
        </w:rPr>
        <w:t>Section 43</w:t>
      </w:r>
      <w:r w:rsidRPr="00275EDB">
        <w:rPr>
          <w:rFonts w:ascii="Arial" w:hAnsi="Arial" w:cs="Arial"/>
          <w:sz w:val="22"/>
          <w:szCs w:val="22"/>
          <w:lang w:val="en-CA"/>
        </w:rPr>
        <w:t xml:space="preserve"> </w:t>
      </w:r>
      <w:r>
        <w:rPr>
          <w:rFonts w:ascii="Arial" w:hAnsi="Arial" w:cs="Arial"/>
          <w:sz w:val="22"/>
          <w:szCs w:val="22"/>
          <w:lang w:val="en-CA"/>
        </w:rPr>
        <w:t xml:space="preserve">of the Occupational Health and Safety Act provides each worker </w:t>
      </w:r>
      <w:r w:rsidR="007D7CE5">
        <w:rPr>
          <w:rFonts w:ascii="Arial" w:hAnsi="Arial" w:cs="Arial"/>
          <w:sz w:val="22"/>
          <w:szCs w:val="22"/>
          <w:lang w:val="en-CA"/>
        </w:rPr>
        <w:t xml:space="preserve">the </w:t>
      </w:r>
      <w:r w:rsidR="00EF051E">
        <w:rPr>
          <w:rFonts w:ascii="Arial" w:hAnsi="Arial" w:cs="Arial"/>
          <w:sz w:val="22"/>
          <w:szCs w:val="22"/>
          <w:lang w:val="en-CA"/>
        </w:rPr>
        <w:t xml:space="preserve">right to refuse </w:t>
      </w:r>
      <w:r>
        <w:rPr>
          <w:rFonts w:ascii="Arial" w:hAnsi="Arial" w:cs="Arial"/>
          <w:sz w:val="22"/>
          <w:szCs w:val="22"/>
          <w:lang w:val="en-CA"/>
        </w:rPr>
        <w:t>work where he/she has reason to believe that:</w:t>
      </w:r>
    </w:p>
    <w:p w:rsidR="00814F47" w:rsidRPr="00BD6194" w:rsidRDefault="00814F47" w:rsidP="00814F47">
      <w:pPr>
        <w:pStyle w:val="Header"/>
        <w:numPr>
          <w:ilvl w:val="0"/>
          <w:numId w:val="42"/>
        </w:numPr>
        <w:tabs>
          <w:tab w:val="clear" w:pos="4320"/>
          <w:tab w:val="clear" w:pos="8640"/>
        </w:tabs>
        <w:spacing w:line="228" w:lineRule="auto"/>
        <w:rPr>
          <w:rFonts w:ascii="Arial" w:hAnsi="Arial" w:cs="Arial"/>
          <w:i/>
          <w:sz w:val="22"/>
          <w:szCs w:val="22"/>
          <w:lang w:val="en-CA"/>
        </w:rPr>
      </w:pPr>
      <w:r w:rsidRPr="00BD6194">
        <w:rPr>
          <w:rFonts w:ascii="Arial" w:hAnsi="Arial" w:cs="Arial"/>
          <w:i/>
          <w:sz w:val="22"/>
          <w:szCs w:val="22"/>
          <w:lang w:val="en-CA"/>
        </w:rPr>
        <w:t>Any equipment, machine, device or thing the worker is to use or operate is likely to endanger himself, herself or another worker</w:t>
      </w:r>
    </w:p>
    <w:p w:rsidR="00814F47" w:rsidRPr="00D15383" w:rsidRDefault="00814F47" w:rsidP="00814F47">
      <w:pPr>
        <w:pStyle w:val="Header"/>
        <w:numPr>
          <w:ilvl w:val="0"/>
          <w:numId w:val="42"/>
        </w:numPr>
        <w:tabs>
          <w:tab w:val="clear" w:pos="4320"/>
          <w:tab w:val="clear" w:pos="8640"/>
        </w:tabs>
        <w:spacing w:line="228" w:lineRule="auto"/>
        <w:rPr>
          <w:rFonts w:ascii="Arial" w:hAnsi="Arial" w:cs="Arial"/>
          <w:i/>
          <w:sz w:val="22"/>
          <w:szCs w:val="22"/>
          <w:lang w:val="en-CA"/>
        </w:rPr>
      </w:pPr>
      <w:r w:rsidRPr="00BD6194">
        <w:rPr>
          <w:rFonts w:ascii="Arial" w:hAnsi="Arial" w:cs="Arial"/>
          <w:i/>
          <w:sz w:val="22"/>
          <w:szCs w:val="22"/>
          <w:lang w:val="en-CA"/>
        </w:rPr>
        <w:t xml:space="preserve">The physical condition of the workplace or part thereof in which he or she works </w:t>
      </w:r>
      <w:r w:rsidRPr="00D15383">
        <w:rPr>
          <w:rFonts w:ascii="Arial" w:hAnsi="Arial" w:cs="Arial"/>
          <w:i/>
          <w:sz w:val="22"/>
          <w:szCs w:val="22"/>
          <w:lang w:val="en-CA"/>
        </w:rPr>
        <w:t>or is to work is likely to endanger the worker</w:t>
      </w:r>
    </w:p>
    <w:p w:rsidR="00D15383" w:rsidRPr="00D15383" w:rsidRDefault="00D15383" w:rsidP="00814F47">
      <w:pPr>
        <w:pStyle w:val="Header"/>
        <w:numPr>
          <w:ilvl w:val="0"/>
          <w:numId w:val="42"/>
        </w:numPr>
        <w:tabs>
          <w:tab w:val="clear" w:pos="4320"/>
          <w:tab w:val="clear" w:pos="8640"/>
        </w:tabs>
        <w:spacing w:line="228" w:lineRule="auto"/>
        <w:rPr>
          <w:rFonts w:ascii="Arial" w:hAnsi="Arial" w:cs="Arial"/>
          <w:i/>
          <w:sz w:val="22"/>
          <w:szCs w:val="22"/>
          <w:lang w:val="en-CA"/>
        </w:rPr>
      </w:pPr>
      <w:r w:rsidRPr="00D15383">
        <w:rPr>
          <w:rFonts w:ascii="Arial" w:hAnsi="Arial" w:cs="Arial"/>
          <w:i/>
          <w:sz w:val="22"/>
          <w:szCs w:val="22"/>
        </w:rPr>
        <w:t>workplace violence is likely to endanger himsel</w:t>
      </w:r>
      <w:r>
        <w:rPr>
          <w:rFonts w:ascii="Arial" w:hAnsi="Arial" w:cs="Arial"/>
          <w:i/>
          <w:sz w:val="22"/>
          <w:szCs w:val="22"/>
        </w:rPr>
        <w:t>f or herself</w:t>
      </w:r>
    </w:p>
    <w:p w:rsidR="00814F47" w:rsidRPr="00BD6194" w:rsidRDefault="00814F47" w:rsidP="00814F47">
      <w:pPr>
        <w:pStyle w:val="Header"/>
        <w:numPr>
          <w:ilvl w:val="0"/>
          <w:numId w:val="42"/>
        </w:numPr>
        <w:tabs>
          <w:tab w:val="clear" w:pos="4320"/>
          <w:tab w:val="clear" w:pos="8640"/>
        </w:tabs>
        <w:spacing w:line="228" w:lineRule="auto"/>
        <w:rPr>
          <w:rFonts w:ascii="Arial" w:hAnsi="Arial" w:cs="Arial"/>
          <w:i/>
          <w:sz w:val="22"/>
          <w:szCs w:val="22"/>
          <w:lang w:val="en-CA"/>
        </w:rPr>
      </w:pPr>
      <w:r w:rsidRPr="00BD6194">
        <w:rPr>
          <w:rFonts w:ascii="Arial" w:hAnsi="Arial" w:cs="Arial"/>
          <w:i/>
          <w:sz w:val="22"/>
          <w:szCs w:val="22"/>
          <w:lang w:val="en-CA"/>
        </w:rPr>
        <w:t>Any equipment, machine, or tool that the worker is using, or the physical condition of the workplace, contravenes the Act or regulations and is likely to endanger himself or herself or another worker</w:t>
      </w:r>
    </w:p>
    <w:p w:rsidR="00814F47" w:rsidRDefault="00814F47" w:rsidP="00814F47">
      <w:pPr>
        <w:pStyle w:val="Header"/>
        <w:tabs>
          <w:tab w:val="clear" w:pos="4320"/>
          <w:tab w:val="clear" w:pos="8640"/>
        </w:tabs>
        <w:spacing w:line="228" w:lineRule="auto"/>
        <w:rPr>
          <w:rFonts w:ascii="Arial" w:hAnsi="Arial" w:cs="Arial"/>
          <w:sz w:val="22"/>
          <w:szCs w:val="22"/>
          <w:lang w:val="en-CA"/>
        </w:rPr>
      </w:pPr>
    </w:p>
    <w:p w:rsidR="00DC34BA" w:rsidRDefault="00814F47" w:rsidP="00DC34BA">
      <w:pPr>
        <w:pStyle w:val="Header"/>
        <w:tabs>
          <w:tab w:val="clear" w:pos="4320"/>
          <w:tab w:val="clear" w:pos="8640"/>
        </w:tabs>
        <w:spacing w:line="228" w:lineRule="auto"/>
        <w:rPr>
          <w:rFonts w:ascii="Arial" w:hAnsi="Arial" w:cs="Arial"/>
          <w:sz w:val="22"/>
          <w:szCs w:val="22"/>
          <w:lang w:val="en-CA"/>
        </w:rPr>
      </w:pPr>
      <w:r>
        <w:rPr>
          <w:rFonts w:ascii="Arial" w:hAnsi="Arial" w:cs="Arial"/>
          <w:sz w:val="22"/>
          <w:szCs w:val="22"/>
          <w:lang w:val="en-CA"/>
        </w:rPr>
        <w:t xml:space="preserve">Work refusals can be avoided with a workplace commitment to health and safety, advising workers of hazards, providing safety training, and keeping the lines of communication open to encourage an atmosphere where workers feel free to raise health and safety concerns at any time, knowing </w:t>
      </w:r>
      <w:r w:rsidR="00BD6194">
        <w:rPr>
          <w:rFonts w:ascii="Arial" w:hAnsi="Arial" w:cs="Arial"/>
          <w:sz w:val="22"/>
          <w:szCs w:val="22"/>
          <w:lang w:val="en-CA"/>
        </w:rPr>
        <w:t xml:space="preserve">supervisors and </w:t>
      </w:r>
      <w:r>
        <w:rPr>
          <w:rFonts w:ascii="Arial" w:hAnsi="Arial" w:cs="Arial"/>
          <w:sz w:val="22"/>
          <w:szCs w:val="22"/>
          <w:lang w:val="en-CA"/>
        </w:rPr>
        <w:t>manag</w:t>
      </w:r>
      <w:r w:rsidR="00D15383">
        <w:rPr>
          <w:rFonts w:ascii="Arial" w:hAnsi="Arial" w:cs="Arial"/>
          <w:sz w:val="22"/>
          <w:szCs w:val="22"/>
          <w:lang w:val="en-CA"/>
        </w:rPr>
        <w:t xml:space="preserve">ement will treat them seriously, and without reprisal.  </w:t>
      </w:r>
    </w:p>
    <w:p w:rsidR="00DC34BA" w:rsidRDefault="00DC34BA" w:rsidP="00DC34BA">
      <w:pPr>
        <w:pStyle w:val="Header"/>
        <w:tabs>
          <w:tab w:val="clear" w:pos="4320"/>
          <w:tab w:val="clear" w:pos="8640"/>
        </w:tabs>
        <w:spacing w:line="228" w:lineRule="auto"/>
        <w:rPr>
          <w:rFonts w:ascii="Arial" w:hAnsi="Arial" w:cs="Arial"/>
          <w:sz w:val="22"/>
          <w:szCs w:val="22"/>
          <w:lang w:val="en-CA"/>
        </w:rPr>
      </w:pPr>
    </w:p>
    <w:p w:rsidR="00DC34BA" w:rsidRDefault="00DC34BA" w:rsidP="00DC34BA">
      <w:pPr>
        <w:pStyle w:val="Footer"/>
        <w:tabs>
          <w:tab w:val="clear" w:pos="4320"/>
          <w:tab w:val="clear" w:pos="8640"/>
        </w:tabs>
        <w:spacing w:line="228" w:lineRule="auto"/>
        <w:rPr>
          <w:rFonts w:ascii="Arial" w:hAnsi="Arial" w:cs="Arial"/>
          <w:b/>
          <w:sz w:val="22"/>
          <w:szCs w:val="22"/>
          <w:u w:val="single"/>
          <w:lang w:val="en-CA"/>
        </w:rPr>
      </w:pPr>
      <w:r>
        <w:rPr>
          <w:rFonts w:ascii="Arial" w:hAnsi="Arial" w:cs="Arial"/>
          <w:b/>
          <w:sz w:val="22"/>
          <w:szCs w:val="22"/>
          <w:u w:val="single"/>
          <w:lang w:val="en-CA"/>
        </w:rPr>
        <w:t>POLICY</w:t>
      </w:r>
    </w:p>
    <w:p w:rsidR="00DC34BA" w:rsidRDefault="00DC34BA" w:rsidP="00DC34BA">
      <w:pPr>
        <w:pStyle w:val="Footer"/>
        <w:tabs>
          <w:tab w:val="clear" w:pos="4320"/>
          <w:tab w:val="clear" w:pos="8640"/>
        </w:tabs>
        <w:spacing w:line="228" w:lineRule="auto"/>
        <w:rPr>
          <w:rFonts w:ascii="Arial" w:hAnsi="Arial" w:cs="Arial"/>
          <w:b/>
          <w:sz w:val="22"/>
          <w:szCs w:val="22"/>
          <w:u w:val="single"/>
          <w:lang w:val="en-CA"/>
        </w:rPr>
      </w:pPr>
    </w:p>
    <w:p w:rsidR="00FD0A49" w:rsidRDefault="00814F47" w:rsidP="00FD0A49">
      <w:pPr>
        <w:pStyle w:val="Footer"/>
        <w:tabs>
          <w:tab w:val="clear" w:pos="4320"/>
          <w:tab w:val="clear" w:pos="8640"/>
        </w:tabs>
        <w:spacing w:line="228" w:lineRule="auto"/>
        <w:rPr>
          <w:rFonts w:ascii="Arial" w:hAnsi="Arial" w:cs="Arial"/>
          <w:sz w:val="22"/>
          <w:szCs w:val="22"/>
          <w:lang w:val="en-CA"/>
        </w:rPr>
      </w:pPr>
      <w:r>
        <w:rPr>
          <w:rFonts w:ascii="Arial" w:hAnsi="Arial" w:cs="Arial"/>
          <w:sz w:val="22"/>
          <w:szCs w:val="22"/>
          <w:lang w:val="en-CA"/>
        </w:rPr>
        <w:t xml:space="preserve">It is the policy of </w:t>
      </w:r>
      <w:r w:rsidR="00200814">
        <w:rPr>
          <w:rFonts w:ascii="Arial" w:hAnsi="Arial" w:cs="Arial"/>
          <w:sz w:val="22"/>
          <w:szCs w:val="22"/>
          <w:lang w:val="en-CA"/>
        </w:rPr>
        <w:t>TBRHRI</w:t>
      </w:r>
      <w:r w:rsidR="00B1603C">
        <w:rPr>
          <w:rFonts w:ascii="Arial" w:hAnsi="Arial" w:cs="Arial"/>
          <w:sz w:val="22"/>
          <w:szCs w:val="22"/>
          <w:lang w:val="en-CA"/>
        </w:rPr>
        <w:t xml:space="preserve">, through the JHSC, </w:t>
      </w:r>
      <w:r>
        <w:rPr>
          <w:rFonts w:ascii="Arial" w:hAnsi="Arial" w:cs="Arial"/>
          <w:sz w:val="22"/>
          <w:szCs w:val="22"/>
          <w:lang w:val="en-CA"/>
        </w:rPr>
        <w:t xml:space="preserve">to </w:t>
      </w:r>
      <w:r w:rsidR="00B1603C">
        <w:rPr>
          <w:rFonts w:ascii="Arial" w:hAnsi="Arial" w:cs="Arial"/>
          <w:sz w:val="22"/>
          <w:szCs w:val="22"/>
          <w:lang w:val="en-CA"/>
        </w:rPr>
        <w:t xml:space="preserve">implement a reporting procedure to </w:t>
      </w:r>
      <w:r>
        <w:rPr>
          <w:rFonts w:ascii="Arial" w:hAnsi="Arial" w:cs="Arial"/>
          <w:sz w:val="22"/>
          <w:szCs w:val="22"/>
          <w:lang w:val="en-CA"/>
        </w:rPr>
        <w:t xml:space="preserve">resolve health and safety concerns </w:t>
      </w:r>
      <w:r w:rsidR="00655610">
        <w:rPr>
          <w:rFonts w:ascii="Arial" w:hAnsi="Arial" w:cs="Arial"/>
          <w:sz w:val="22"/>
          <w:szCs w:val="22"/>
          <w:lang w:val="en-CA"/>
        </w:rPr>
        <w:t>and eliminate the possibility of injury due to hazards that have not been identified</w:t>
      </w:r>
      <w:r w:rsidR="00B1603C">
        <w:rPr>
          <w:rFonts w:ascii="Arial" w:hAnsi="Arial" w:cs="Arial"/>
          <w:sz w:val="22"/>
          <w:szCs w:val="22"/>
          <w:lang w:val="en-CA"/>
        </w:rPr>
        <w:t xml:space="preserve"> or addressed.  It is the goal that hazards will be identified and addressed before a </w:t>
      </w:r>
      <w:r>
        <w:rPr>
          <w:rFonts w:ascii="Arial" w:hAnsi="Arial" w:cs="Arial"/>
          <w:sz w:val="22"/>
          <w:szCs w:val="22"/>
          <w:lang w:val="en-CA"/>
        </w:rPr>
        <w:t xml:space="preserve">work refusal </w:t>
      </w:r>
      <w:r w:rsidR="00B1603C">
        <w:rPr>
          <w:rFonts w:ascii="Arial" w:hAnsi="Arial" w:cs="Arial"/>
          <w:sz w:val="22"/>
          <w:szCs w:val="22"/>
          <w:lang w:val="en-CA"/>
        </w:rPr>
        <w:t>could precipitate</w:t>
      </w:r>
      <w:r>
        <w:rPr>
          <w:rFonts w:ascii="Arial" w:hAnsi="Arial" w:cs="Arial"/>
          <w:sz w:val="22"/>
          <w:szCs w:val="22"/>
          <w:lang w:val="en-CA"/>
        </w:rPr>
        <w:t>.</w:t>
      </w:r>
    </w:p>
    <w:p w:rsidR="00814F47" w:rsidRDefault="00814F47" w:rsidP="00FD0A49">
      <w:pPr>
        <w:pStyle w:val="Footer"/>
        <w:tabs>
          <w:tab w:val="clear" w:pos="4320"/>
          <w:tab w:val="clear" w:pos="8640"/>
        </w:tabs>
        <w:spacing w:line="228" w:lineRule="auto"/>
        <w:rPr>
          <w:rFonts w:ascii="Arial" w:hAnsi="Arial" w:cs="Arial"/>
          <w:sz w:val="22"/>
          <w:szCs w:val="22"/>
          <w:lang w:val="en-CA"/>
        </w:rPr>
      </w:pPr>
    </w:p>
    <w:p w:rsidR="00814F47" w:rsidRDefault="00814F47" w:rsidP="00FD0A49">
      <w:pPr>
        <w:pStyle w:val="Footer"/>
        <w:tabs>
          <w:tab w:val="clear" w:pos="4320"/>
          <w:tab w:val="clear" w:pos="8640"/>
        </w:tabs>
        <w:spacing w:line="228" w:lineRule="auto"/>
        <w:rPr>
          <w:rFonts w:ascii="Arial" w:hAnsi="Arial" w:cs="Arial"/>
          <w:b/>
          <w:sz w:val="22"/>
          <w:szCs w:val="22"/>
          <w:u w:val="single"/>
          <w:lang w:val="en-CA"/>
        </w:rPr>
      </w:pPr>
      <w:r>
        <w:rPr>
          <w:rFonts w:ascii="Arial" w:hAnsi="Arial" w:cs="Arial"/>
          <w:b/>
          <w:sz w:val="22"/>
          <w:szCs w:val="22"/>
          <w:u w:val="single"/>
          <w:lang w:val="en-CA"/>
        </w:rPr>
        <w:t>ROLES AND RESPONSIBILITIES</w:t>
      </w:r>
    </w:p>
    <w:p w:rsidR="00814F47" w:rsidRDefault="00814F47" w:rsidP="00FD0A49">
      <w:pPr>
        <w:pStyle w:val="Footer"/>
        <w:tabs>
          <w:tab w:val="clear" w:pos="4320"/>
          <w:tab w:val="clear" w:pos="8640"/>
        </w:tabs>
        <w:spacing w:line="228" w:lineRule="auto"/>
        <w:rPr>
          <w:rFonts w:ascii="Arial" w:hAnsi="Arial" w:cs="Arial"/>
          <w:b/>
          <w:sz w:val="22"/>
          <w:szCs w:val="22"/>
          <w:u w:val="single"/>
          <w:lang w:val="en-CA"/>
        </w:rPr>
      </w:pPr>
    </w:p>
    <w:p w:rsidR="00814F47" w:rsidRDefault="00814F47" w:rsidP="00FD0A49">
      <w:pPr>
        <w:pStyle w:val="Footer"/>
        <w:tabs>
          <w:tab w:val="clear" w:pos="4320"/>
          <w:tab w:val="clear" w:pos="8640"/>
        </w:tabs>
        <w:spacing w:line="228" w:lineRule="auto"/>
        <w:rPr>
          <w:rFonts w:ascii="Arial" w:hAnsi="Arial" w:cs="Arial"/>
          <w:sz w:val="22"/>
          <w:szCs w:val="22"/>
          <w:lang w:val="en-CA"/>
        </w:rPr>
      </w:pPr>
      <w:r w:rsidRPr="00537EF3">
        <w:rPr>
          <w:rFonts w:ascii="Arial" w:hAnsi="Arial" w:cs="Arial"/>
          <w:sz w:val="22"/>
          <w:szCs w:val="22"/>
          <w:lang w:val="en-CA"/>
        </w:rPr>
        <w:t>Section 28(c) and (d)</w:t>
      </w:r>
      <w:r>
        <w:rPr>
          <w:rFonts w:ascii="Arial" w:hAnsi="Arial" w:cs="Arial"/>
          <w:sz w:val="22"/>
          <w:szCs w:val="22"/>
          <w:lang w:val="en-CA"/>
        </w:rPr>
        <w:t xml:space="preserve"> of the Occupational Health and Safety Act requires that a worker shall:</w:t>
      </w:r>
    </w:p>
    <w:p w:rsidR="00814F47" w:rsidRPr="00B1603C" w:rsidRDefault="00814F47" w:rsidP="00814F47">
      <w:pPr>
        <w:pStyle w:val="Footer"/>
        <w:numPr>
          <w:ilvl w:val="0"/>
          <w:numId w:val="45"/>
        </w:numPr>
        <w:tabs>
          <w:tab w:val="clear" w:pos="4320"/>
          <w:tab w:val="clear" w:pos="8640"/>
        </w:tabs>
        <w:spacing w:line="228" w:lineRule="auto"/>
        <w:rPr>
          <w:rFonts w:ascii="Arial" w:hAnsi="Arial" w:cs="Arial"/>
          <w:i/>
          <w:sz w:val="22"/>
          <w:szCs w:val="22"/>
          <w:lang w:val="en-CA"/>
        </w:rPr>
      </w:pPr>
      <w:r w:rsidRPr="00B1603C">
        <w:rPr>
          <w:rFonts w:ascii="Arial" w:hAnsi="Arial" w:cs="Arial"/>
          <w:i/>
          <w:sz w:val="22"/>
          <w:szCs w:val="22"/>
          <w:lang w:val="en-CA"/>
        </w:rPr>
        <w:t>Report to his or her employer or supervisor the absence of, or defect in, any equipment or protective device of which the worker is aware and which may endanger himself, herself or another worker; and</w:t>
      </w:r>
    </w:p>
    <w:p w:rsidR="00814F47" w:rsidRPr="00B1603C" w:rsidRDefault="00814F47" w:rsidP="00814F47">
      <w:pPr>
        <w:pStyle w:val="Footer"/>
        <w:numPr>
          <w:ilvl w:val="0"/>
          <w:numId w:val="45"/>
        </w:numPr>
        <w:tabs>
          <w:tab w:val="clear" w:pos="4320"/>
          <w:tab w:val="clear" w:pos="8640"/>
        </w:tabs>
        <w:spacing w:line="228" w:lineRule="auto"/>
        <w:rPr>
          <w:rFonts w:ascii="Arial" w:hAnsi="Arial" w:cs="Arial"/>
          <w:i/>
          <w:sz w:val="22"/>
          <w:szCs w:val="22"/>
          <w:lang w:val="en-CA"/>
        </w:rPr>
      </w:pPr>
      <w:r w:rsidRPr="00B1603C">
        <w:rPr>
          <w:rFonts w:ascii="Arial" w:hAnsi="Arial" w:cs="Arial"/>
          <w:i/>
          <w:sz w:val="22"/>
          <w:szCs w:val="22"/>
          <w:lang w:val="en-CA"/>
        </w:rPr>
        <w:t>Report to his or her supervisor any contravention of the Act or the regulations or the existence of any hazard of which he or she knows</w:t>
      </w:r>
    </w:p>
    <w:p w:rsidR="00655610" w:rsidRDefault="00655610" w:rsidP="00655610">
      <w:pPr>
        <w:pStyle w:val="Footer"/>
        <w:tabs>
          <w:tab w:val="clear" w:pos="4320"/>
          <w:tab w:val="clear" w:pos="8640"/>
        </w:tabs>
        <w:spacing w:line="228" w:lineRule="auto"/>
        <w:rPr>
          <w:rFonts w:ascii="Arial" w:hAnsi="Arial" w:cs="Arial"/>
          <w:sz w:val="22"/>
          <w:szCs w:val="22"/>
          <w:lang w:val="en-CA"/>
        </w:rPr>
      </w:pPr>
    </w:p>
    <w:p w:rsidR="00B1603C" w:rsidRDefault="00B1603C" w:rsidP="00B1603C">
      <w:pPr>
        <w:pStyle w:val="Footer"/>
        <w:tabs>
          <w:tab w:val="clear" w:pos="4320"/>
          <w:tab w:val="clear" w:pos="8640"/>
        </w:tabs>
        <w:spacing w:line="228" w:lineRule="auto"/>
        <w:rPr>
          <w:rFonts w:ascii="Arial" w:hAnsi="Arial" w:cs="Arial"/>
          <w:sz w:val="22"/>
          <w:szCs w:val="22"/>
          <w:lang w:val="en-CA"/>
        </w:rPr>
      </w:pPr>
      <w:r w:rsidRPr="00537EF3">
        <w:rPr>
          <w:rFonts w:ascii="Arial" w:hAnsi="Arial" w:cs="Arial"/>
          <w:sz w:val="22"/>
          <w:szCs w:val="22"/>
          <w:lang w:val="en-CA"/>
        </w:rPr>
        <w:lastRenderedPageBreak/>
        <w:t>Section 27(2</w:t>
      </w:r>
      <w:r w:rsidR="00891E82" w:rsidRPr="00537EF3">
        <w:rPr>
          <w:rFonts w:ascii="Arial" w:hAnsi="Arial" w:cs="Arial"/>
          <w:sz w:val="22"/>
          <w:szCs w:val="22"/>
          <w:lang w:val="en-CA"/>
        </w:rPr>
        <w:t>) (</w:t>
      </w:r>
      <w:r w:rsidRPr="00537EF3">
        <w:rPr>
          <w:rFonts w:ascii="Arial" w:hAnsi="Arial" w:cs="Arial"/>
          <w:sz w:val="22"/>
          <w:szCs w:val="22"/>
          <w:lang w:val="en-CA"/>
        </w:rPr>
        <w:t>c)</w:t>
      </w:r>
      <w:r>
        <w:rPr>
          <w:rFonts w:ascii="Arial" w:hAnsi="Arial" w:cs="Arial"/>
          <w:sz w:val="22"/>
          <w:szCs w:val="22"/>
          <w:lang w:val="en-CA"/>
        </w:rPr>
        <w:t xml:space="preserve"> states that </w:t>
      </w:r>
      <w:r w:rsidRPr="00B1603C">
        <w:rPr>
          <w:rFonts w:ascii="Arial" w:hAnsi="Arial" w:cs="Arial"/>
          <w:i/>
          <w:sz w:val="22"/>
          <w:szCs w:val="22"/>
          <w:lang w:val="en-CA"/>
        </w:rPr>
        <w:t>a supervisor</w:t>
      </w:r>
      <w:r>
        <w:rPr>
          <w:rFonts w:ascii="Arial" w:hAnsi="Arial" w:cs="Arial"/>
          <w:sz w:val="22"/>
          <w:szCs w:val="22"/>
          <w:lang w:val="en-CA"/>
        </w:rPr>
        <w:t xml:space="preserve"> </w:t>
      </w:r>
      <w:r w:rsidRPr="00B1603C">
        <w:rPr>
          <w:rFonts w:ascii="Arial" w:hAnsi="Arial" w:cs="Arial"/>
          <w:i/>
          <w:sz w:val="22"/>
          <w:szCs w:val="22"/>
          <w:lang w:val="en-CA"/>
        </w:rPr>
        <w:t>shall take every precaution reasonable in the circumstances for the protection of a worker</w:t>
      </w:r>
      <w:r>
        <w:rPr>
          <w:rFonts w:ascii="Arial" w:hAnsi="Arial" w:cs="Arial"/>
          <w:sz w:val="22"/>
          <w:szCs w:val="22"/>
          <w:lang w:val="en-CA"/>
        </w:rPr>
        <w:t>.</w:t>
      </w:r>
    </w:p>
    <w:p w:rsidR="00B1603C" w:rsidRDefault="00B1603C" w:rsidP="00B1603C">
      <w:pPr>
        <w:pStyle w:val="Footer"/>
        <w:tabs>
          <w:tab w:val="clear" w:pos="4320"/>
          <w:tab w:val="clear" w:pos="8640"/>
        </w:tabs>
        <w:spacing w:line="228" w:lineRule="auto"/>
        <w:rPr>
          <w:rFonts w:ascii="Arial" w:hAnsi="Arial" w:cs="Arial"/>
          <w:sz w:val="22"/>
          <w:szCs w:val="22"/>
          <w:lang w:val="en-CA"/>
        </w:rPr>
      </w:pPr>
    </w:p>
    <w:p w:rsidR="00655610" w:rsidRDefault="00655610" w:rsidP="00655610">
      <w:pPr>
        <w:pStyle w:val="Footer"/>
        <w:tabs>
          <w:tab w:val="clear" w:pos="4320"/>
          <w:tab w:val="clear" w:pos="8640"/>
        </w:tabs>
        <w:spacing w:line="228" w:lineRule="auto"/>
        <w:rPr>
          <w:rFonts w:ascii="Arial" w:hAnsi="Arial" w:cs="Arial"/>
          <w:sz w:val="22"/>
          <w:szCs w:val="22"/>
          <w:lang w:val="en-CA"/>
        </w:rPr>
      </w:pPr>
      <w:r>
        <w:rPr>
          <w:rFonts w:ascii="Arial" w:hAnsi="Arial" w:cs="Arial"/>
          <w:sz w:val="22"/>
          <w:szCs w:val="22"/>
          <w:lang w:val="en-CA"/>
        </w:rPr>
        <w:t xml:space="preserve">In regards to hazardous reporting, the </w:t>
      </w:r>
      <w:r w:rsidR="00B1603C">
        <w:rPr>
          <w:rFonts w:ascii="Arial" w:hAnsi="Arial" w:cs="Arial"/>
          <w:sz w:val="22"/>
          <w:szCs w:val="22"/>
          <w:lang w:val="en-CA"/>
        </w:rPr>
        <w:t>worker</w:t>
      </w:r>
      <w:r>
        <w:rPr>
          <w:rFonts w:ascii="Arial" w:hAnsi="Arial" w:cs="Arial"/>
          <w:sz w:val="22"/>
          <w:szCs w:val="22"/>
          <w:lang w:val="en-CA"/>
        </w:rPr>
        <w:t xml:space="preserve"> will:</w:t>
      </w:r>
    </w:p>
    <w:p w:rsidR="00655610" w:rsidRPr="005E76AE" w:rsidRDefault="00655610" w:rsidP="00655610">
      <w:pPr>
        <w:pStyle w:val="Footer"/>
        <w:numPr>
          <w:ilvl w:val="0"/>
          <w:numId w:val="46"/>
        </w:numPr>
        <w:tabs>
          <w:tab w:val="clear" w:pos="4320"/>
          <w:tab w:val="clear" w:pos="8640"/>
        </w:tabs>
        <w:spacing w:line="228" w:lineRule="auto"/>
        <w:rPr>
          <w:rFonts w:ascii="Arial" w:hAnsi="Arial" w:cs="Arial"/>
          <w:i/>
          <w:sz w:val="22"/>
          <w:szCs w:val="22"/>
          <w:lang w:val="en-CA"/>
        </w:rPr>
      </w:pPr>
      <w:r w:rsidRPr="005E76AE">
        <w:rPr>
          <w:rFonts w:ascii="Arial" w:hAnsi="Arial" w:cs="Arial"/>
          <w:i/>
          <w:sz w:val="22"/>
          <w:szCs w:val="22"/>
          <w:lang w:val="en-CA"/>
        </w:rPr>
        <w:t>Report any p</w:t>
      </w:r>
      <w:r w:rsidR="00B1603C" w:rsidRPr="005E76AE">
        <w:rPr>
          <w:rFonts w:ascii="Arial" w:hAnsi="Arial" w:cs="Arial"/>
          <w:i/>
          <w:sz w:val="22"/>
          <w:szCs w:val="22"/>
          <w:lang w:val="en-CA"/>
        </w:rPr>
        <w:t xml:space="preserve">erceived hazard verbally to their </w:t>
      </w:r>
      <w:r w:rsidRPr="005E76AE">
        <w:rPr>
          <w:rFonts w:ascii="Arial" w:hAnsi="Arial" w:cs="Arial"/>
          <w:i/>
          <w:sz w:val="22"/>
          <w:szCs w:val="22"/>
          <w:lang w:val="en-CA"/>
        </w:rPr>
        <w:t>supervisor</w:t>
      </w:r>
      <w:r w:rsidR="005E76AE">
        <w:rPr>
          <w:rFonts w:ascii="Arial" w:hAnsi="Arial" w:cs="Arial"/>
          <w:i/>
          <w:sz w:val="22"/>
          <w:szCs w:val="22"/>
          <w:lang w:val="en-CA"/>
        </w:rPr>
        <w:t>;</w:t>
      </w:r>
    </w:p>
    <w:p w:rsidR="00655610" w:rsidRPr="005E76AE" w:rsidRDefault="00655610" w:rsidP="00655610">
      <w:pPr>
        <w:pStyle w:val="Footer"/>
        <w:numPr>
          <w:ilvl w:val="0"/>
          <w:numId w:val="46"/>
        </w:numPr>
        <w:tabs>
          <w:tab w:val="clear" w:pos="4320"/>
          <w:tab w:val="clear" w:pos="8640"/>
        </w:tabs>
        <w:spacing w:line="228" w:lineRule="auto"/>
        <w:rPr>
          <w:rFonts w:ascii="Arial" w:hAnsi="Arial" w:cs="Arial"/>
          <w:i/>
          <w:sz w:val="22"/>
          <w:szCs w:val="22"/>
          <w:lang w:val="en-CA"/>
        </w:rPr>
      </w:pPr>
      <w:r w:rsidRPr="005E76AE">
        <w:rPr>
          <w:rFonts w:ascii="Arial" w:hAnsi="Arial" w:cs="Arial"/>
          <w:i/>
          <w:sz w:val="22"/>
          <w:szCs w:val="22"/>
          <w:lang w:val="en-CA"/>
        </w:rPr>
        <w:t>Provide recommendations to the supervisor on how to eliminate or control the hazard</w:t>
      </w:r>
      <w:r w:rsidR="005E76AE">
        <w:rPr>
          <w:rFonts w:ascii="Arial" w:hAnsi="Arial" w:cs="Arial"/>
          <w:i/>
          <w:sz w:val="22"/>
          <w:szCs w:val="22"/>
          <w:lang w:val="en-CA"/>
        </w:rPr>
        <w:t>;</w:t>
      </w:r>
    </w:p>
    <w:p w:rsidR="00655610" w:rsidRPr="005E76AE" w:rsidRDefault="00655610" w:rsidP="00655610">
      <w:pPr>
        <w:pStyle w:val="Footer"/>
        <w:numPr>
          <w:ilvl w:val="0"/>
          <w:numId w:val="46"/>
        </w:numPr>
        <w:tabs>
          <w:tab w:val="clear" w:pos="4320"/>
          <w:tab w:val="clear" w:pos="8640"/>
        </w:tabs>
        <w:spacing w:line="228" w:lineRule="auto"/>
        <w:rPr>
          <w:rFonts w:ascii="Arial" w:hAnsi="Arial" w:cs="Arial"/>
          <w:i/>
          <w:sz w:val="22"/>
          <w:szCs w:val="22"/>
          <w:lang w:val="en-CA"/>
        </w:rPr>
      </w:pPr>
      <w:r w:rsidRPr="005E76AE">
        <w:rPr>
          <w:rFonts w:ascii="Arial" w:hAnsi="Arial" w:cs="Arial"/>
          <w:i/>
          <w:sz w:val="22"/>
          <w:szCs w:val="22"/>
          <w:lang w:val="en-CA"/>
        </w:rPr>
        <w:t xml:space="preserve">If the supervisor does not respond to </w:t>
      </w:r>
      <w:r w:rsidR="00B1603C" w:rsidRPr="005E76AE">
        <w:rPr>
          <w:rFonts w:ascii="Arial" w:hAnsi="Arial" w:cs="Arial"/>
          <w:i/>
          <w:sz w:val="22"/>
          <w:szCs w:val="22"/>
          <w:lang w:val="en-CA"/>
        </w:rPr>
        <w:t>the</w:t>
      </w:r>
      <w:r w:rsidRPr="005E76AE">
        <w:rPr>
          <w:rFonts w:ascii="Arial" w:hAnsi="Arial" w:cs="Arial"/>
          <w:i/>
          <w:sz w:val="22"/>
          <w:szCs w:val="22"/>
          <w:lang w:val="en-CA"/>
        </w:rPr>
        <w:t xml:space="preserve"> concern</w:t>
      </w:r>
      <w:r w:rsidR="00B1603C" w:rsidRPr="005E76AE">
        <w:rPr>
          <w:rFonts w:ascii="Arial" w:hAnsi="Arial" w:cs="Arial"/>
          <w:i/>
          <w:sz w:val="22"/>
          <w:szCs w:val="22"/>
          <w:lang w:val="en-CA"/>
        </w:rPr>
        <w:t>, it should be elevated to a JHSC representative</w:t>
      </w:r>
      <w:r w:rsidR="005E76AE">
        <w:rPr>
          <w:rFonts w:ascii="Arial" w:hAnsi="Arial" w:cs="Arial"/>
          <w:i/>
          <w:sz w:val="22"/>
          <w:szCs w:val="22"/>
          <w:lang w:val="en-CA"/>
        </w:rPr>
        <w:t>.</w:t>
      </w:r>
    </w:p>
    <w:p w:rsidR="00814F47" w:rsidRPr="00537EF3" w:rsidRDefault="00814F47" w:rsidP="00814F47">
      <w:pPr>
        <w:pStyle w:val="Footer"/>
        <w:tabs>
          <w:tab w:val="clear" w:pos="4320"/>
          <w:tab w:val="clear" w:pos="8640"/>
        </w:tabs>
        <w:spacing w:line="228" w:lineRule="auto"/>
        <w:rPr>
          <w:rFonts w:ascii="Arial" w:hAnsi="Arial" w:cs="Arial"/>
          <w:sz w:val="22"/>
          <w:szCs w:val="22"/>
          <w:lang w:val="en-CA"/>
        </w:rPr>
      </w:pPr>
    </w:p>
    <w:p w:rsidR="00B1603C" w:rsidRDefault="00814F47" w:rsidP="00814F47">
      <w:pPr>
        <w:pStyle w:val="Footer"/>
        <w:tabs>
          <w:tab w:val="clear" w:pos="4320"/>
          <w:tab w:val="clear" w:pos="8640"/>
        </w:tabs>
        <w:spacing w:line="228" w:lineRule="auto"/>
        <w:rPr>
          <w:rFonts w:ascii="Arial" w:hAnsi="Arial" w:cs="Arial"/>
          <w:sz w:val="22"/>
          <w:szCs w:val="22"/>
          <w:lang w:val="en-CA"/>
        </w:rPr>
      </w:pPr>
      <w:r>
        <w:rPr>
          <w:rFonts w:ascii="Arial" w:hAnsi="Arial" w:cs="Arial"/>
          <w:sz w:val="22"/>
          <w:szCs w:val="22"/>
          <w:lang w:val="en-CA"/>
        </w:rPr>
        <w:t>Therefore, prior to refusing work, a worker who identifies a concern with respect to a potential safety hazard must immediately bring it to the attention of his/her supervisor and together they should try to resolve the concern, utilizing the principles of the Internal Responsibility System.</w:t>
      </w:r>
      <w:r w:rsidR="00B1603C">
        <w:rPr>
          <w:rFonts w:ascii="Arial" w:hAnsi="Arial" w:cs="Arial"/>
          <w:sz w:val="22"/>
          <w:szCs w:val="22"/>
          <w:lang w:val="en-CA"/>
        </w:rPr>
        <w:t xml:space="preserve">  </w:t>
      </w:r>
    </w:p>
    <w:p w:rsidR="00B1603C" w:rsidRDefault="00B1603C" w:rsidP="00814F47">
      <w:pPr>
        <w:pStyle w:val="Footer"/>
        <w:tabs>
          <w:tab w:val="clear" w:pos="4320"/>
          <w:tab w:val="clear" w:pos="8640"/>
        </w:tabs>
        <w:spacing w:line="228" w:lineRule="auto"/>
        <w:rPr>
          <w:rFonts w:ascii="Arial" w:hAnsi="Arial" w:cs="Arial"/>
          <w:sz w:val="22"/>
          <w:szCs w:val="22"/>
          <w:lang w:val="en-CA"/>
        </w:rPr>
      </w:pPr>
    </w:p>
    <w:p w:rsidR="00814F47" w:rsidRPr="00814F47" w:rsidRDefault="00814F47" w:rsidP="00814F47">
      <w:pPr>
        <w:pStyle w:val="Footer"/>
        <w:tabs>
          <w:tab w:val="clear" w:pos="4320"/>
          <w:tab w:val="clear" w:pos="8640"/>
        </w:tabs>
        <w:spacing w:line="228" w:lineRule="auto"/>
        <w:rPr>
          <w:rFonts w:ascii="Arial" w:hAnsi="Arial" w:cs="Arial"/>
          <w:sz w:val="22"/>
          <w:szCs w:val="22"/>
          <w:lang w:val="en-CA"/>
        </w:rPr>
      </w:pPr>
      <w:r>
        <w:rPr>
          <w:rFonts w:ascii="Arial" w:hAnsi="Arial" w:cs="Arial"/>
          <w:sz w:val="22"/>
          <w:szCs w:val="22"/>
          <w:lang w:val="en-CA"/>
        </w:rPr>
        <w:t xml:space="preserve">If the worker and the supervisor are unable to resolve the concern, then the worker can exercise his/her right to refuse work under </w:t>
      </w:r>
      <w:r w:rsidRPr="00275EDB">
        <w:rPr>
          <w:rFonts w:ascii="Arial" w:hAnsi="Arial" w:cs="Arial"/>
          <w:sz w:val="22"/>
          <w:szCs w:val="22"/>
          <w:lang w:val="en-CA"/>
        </w:rPr>
        <w:t>section 43</w:t>
      </w:r>
      <w:r>
        <w:rPr>
          <w:rFonts w:ascii="Arial" w:hAnsi="Arial" w:cs="Arial"/>
          <w:sz w:val="22"/>
          <w:szCs w:val="22"/>
          <w:lang w:val="en-CA"/>
        </w:rPr>
        <w:t xml:space="preserve"> of the Act and the procedures below should be followed</w:t>
      </w:r>
      <w:r w:rsidR="00B1603C">
        <w:rPr>
          <w:rFonts w:ascii="Arial" w:hAnsi="Arial" w:cs="Arial"/>
          <w:sz w:val="22"/>
          <w:szCs w:val="22"/>
          <w:lang w:val="en-CA"/>
        </w:rPr>
        <w:t>.</w:t>
      </w:r>
    </w:p>
    <w:p w:rsidR="00814F47" w:rsidRDefault="00814F47" w:rsidP="00FD0A49">
      <w:pPr>
        <w:pStyle w:val="Footer"/>
        <w:tabs>
          <w:tab w:val="clear" w:pos="4320"/>
          <w:tab w:val="clear" w:pos="8640"/>
        </w:tabs>
        <w:spacing w:line="228" w:lineRule="auto"/>
        <w:rPr>
          <w:rFonts w:ascii="Arial" w:hAnsi="Arial" w:cs="Arial"/>
          <w:sz w:val="22"/>
          <w:szCs w:val="22"/>
          <w:lang w:val="en-CA"/>
        </w:rPr>
      </w:pPr>
    </w:p>
    <w:p w:rsidR="00814F47" w:rsidRDefault="00814F47" w:rsidP="00FD0A49">
      <w:pPr>
        <w:pStyle w:val="Footer"/>
        <w:tabs>
          <w:tab w:val="clear" w:pos="4320"/>
          <w:tab w:val="clear" w:pos="8640"/>
        </w:tabs>
        <w:spacing w:line="228" w:lineRule="auto"/>
        <w:rPr>
          <w:rFonts w:ascii="Arial" w:hAnsi="Arial" w:cs="Arial"/>
          <w:b/>
          <w:sz w:val="22"/>
          <w:szCs w:val="22"/>
          <w:u w:val="single"/>
          <w:lang w:val="en-CA"/>
        </w:rPr>
      </w:pPr>
      <w:r>
        <w:rPr>
          <w:rFonts w:ascii="Arial" w:hAnsi="Arial" w:cs="Arial"/>
          <w:b/>
          <w:sz w:val="22"/>
          <w:szCs w:val="22"/>
          <w:u w:val="single"/>
          <w:lang w:val="en-CA"/>
        </w:rPr>
        <w:t>PROCEDURES</w:t>
      </w:r>
    </w:p>
    <w:p w:rsidR="00814F47" w:rsidRDefault="00814F47" w:rsidP="00FD0A49">
      <w:pPr>
        <w:pStyle w:val="Footer"/>
        <w:tabs>
          <w:tab w:val="clear" w:pos="4320"/>
          <w:tab w:val="clear" w:pos="8640"/>
        </w:tabs>
        <w:spacing w:line="228" w:lineRule="auto"/>
        <w:rPr>
          <w:rFonts w:ascii="Arial" w:hAnsi="Arial" w:cs="Arial"/>
          <w:b/>
          <w:sz w:val="22"/>
          <w:szCs w:val="22"/>
          <w:u w:val="single"/>
          <w:lang w:val="en-CA"/>
        </w:rPr>
      </w:pPr>
    </w:p>
    <w:p w:rsidR="00607B12" w:rsidRPr="00607B12" w:rsidRDefault="00607B12" w:rsidP="00607B12">
      <w:pPr>
        <w:pStyle w:val="Footer"/>
        <w:tabs>
          <w:tab w:val="clear" w:pos="4320"/>
          <w:tab w:val="clear" w:pos="8640"/>
        </w:tabs>
        <w:spacing w:line="228" w:lineRule="auto"/>
        <w:rPr>
          <w:rFonts w:ascii="Arial" w:hAnsi="Arial" w:cs="Arial"/>
          <w:b/>
          <w:sz w:val="22"/>
          <w:szCs w:val="22"/>
          <w:lang w:val="en-CA"/>
        </w:rPr>
      </w:pPr>
      <w:r w:rsidRPr="00607B12">
        <w:rPr>
          <w:rFonts w:ascii="Arial" w:hAnsi="Arial" w:cs="Arial"/>
          <w:b/>
          <w:sz w:val="22"/>
          <w:szCs w:val="22"/>
          <w:lang w:val="en-CA"/>
        </w:rPr>
        <w:t>Workplace Hazard Reporting:</w:t>
      </w:r>
    </w:p>
    <w:p w:rsidR="00607B12" w:rsidRDefault="00607B12" w:rsidP="00607B12">
      <w:pPr>
        <w:pStyle w:val="Footer"/>
        <w:tabs>
          <w:tab w:val="clear" w:pos="4320"/>
          <w:tab w:val="clear" w:pos="8640"/>
        </w:tabs>
        <w:spacing w:line="228" w:lineRule="auto"/>
        <w:rPr>
          <w:rFonts w:ascii="Arial" w:hAnsi="Arial" w:cs="Arial"/>
          <w:sz w:val="22"/>
          <w:szCs w:val="22"/>
          <w:lang w:val="en-CA"/>
        </w:rPr>
      </w:pPr>
      <w:r>
        <w:rPr>
          <w:rFonts w:ascii="Arial" w:hAnsi="Arial" w:cs="Arial"/>
          <w:sz w:val="22"/>
          <w:szCs w:val="22"/>
          <w:lang w:val="en-CA"/>
        </w:rPr>
        <w:t>In regards to the reporting of a workplace hazard, the supervisor will:</w:t>
      </w:r>
    </w:p>
    <w:p w:rsidR="00607B12" w:rsidRDefault="00607B12" w:rsidP="00607B12">
      <w:pPr>
        <w:pStyle w:val="Footer"/>
        <w:numPr>
          <w:ilvl w:val="0"/>
          <w:numId w:val="44"/>
        </w:numPr>
        <w:tabs>
          <w:tab w:val="clear" w:pos="4320"/>
          <w:tab w:val="clear" w:pos="8640"/>
        </w:tabs>
        <w:spacing w:line="228" w:lineRule="auto"/>
        <w:rPr>
          <w:rFonts w:ascii="Arial" w:hAnsi="Arial" w:cs="Arial"/>
          <w:sz w:val="22"/>
          <w:szCs w:val="22"/>
          <w:lang w:val="en-CA"/>
        </w:rPr>
      </w:pPr>
      <w:r>
        <w:rPr>
          <w:rFonts w:ascii="Arial" w:hAnsi="Arial" w:cs="Arial"/>
          <w:sz w:val="22"/>
          <w:szCs w:val="22"/>
          <w:lang w:val="en-CA"/>
        </w:rPr>
        <w:t>Discuss the hazard and controls with the worker and complete the Hazard Identification Form</w:t>
      </w:r>
      <w:r w:rsidR="00B17702">
        <w:rPr>
          <w:rFonts w:ascii="Arial" w:hAnsi="Arial" w:cs="Arial"/>
          <w:sz w:val="22"/>
          <w:szCs w:val="22"/>
          <w:lang w:val="en-CA"/>
        </w:rPr>
        <w:t>;</w:t>
      </w:r>
    </w:p>
    <w:p w:rsidR="00607B12" w:rsidRDefault="00607B12" w:rsidP="00607B12">
      <w:pPr>
        <w:pStyle w:val="Footer"/>
        <w:numPr>
          <w:ilvl w:val="0"/>
          <w:numId w:val="44"/>
        </w:numPr>
        <w:tabs>
          <w:tab w:val="clear" w:pos="4320"/>
          <w:tab w:val="clear" w:pos="8640"/>
        </w:tabs>
        <w:spacing w:line="228" w:lineRule="auto"/>
        <w:rPr>
          <w:rFonts w:ascii="Arial" w:hAnsi="Arial" w:cs="Arial"/>
          <w:sz w:val="22"/>
          <w:szCs w:val="22"/>
          <w:lang w:val="en-CA"/>
        </w:rPr>
      </w:pPr>
      <w:r>
        <w:rPr>
          <w:rFonts w:ascii="Arial" w:hAnsi="Arial" w:cs="Arial"/>
          <w:sz w:val="22"/>
          <w:szCs w:val="22"/>
          <w:lang w:val="en-CA"/>
        </w:rPr>
        <w:t xml:space="preserve">Respond to the worker’s concern by the next </w:t>
      </w:r>
      <w:r w:rsidR="0051369C">
        <w:rPr>
          <w:rFonts w:ascii="Arial" w:hAnsi="Arial" w:cs="Arial"/>
          <w:sz w:val="22"/>
          <w:szCs w:val="22"/>
          <w:lang w:val="en-CA"/>
        </w:rPr>
        <w:t>day</w:t>
      </w:r>
      <w:r w:rsidR="00B17702">
        <w:rPr>
          <w:rFonts w:ascii="Arial" w:hAnsi="Arial" w:cs="Arial"/>
          <w:sz w:val="22"/>
          <w:szCs w:val="22"/>
          <w:lang w:val="en-CA"/>
        </w:rPr>
        <w:t>;</w:t>
      </w:r>
    </w:p>
    <w:p w:rsidR="00607B12" w:rsidRDefault="00607B12" w:rsidP="00607B12">
      <w:pPr>
        <w:pStyle w:val="Footer"/>
        <w:numPr>
          <w:ilvl w:val="0"/>
          <w:numId w:val="44"/>
        </w:numPr>
        <w:tabs>
          <w:tab w:val="clear" w:pos="4320"/>
          <w:tab w:val="clear" w:pos="8640"/>
        </w:tabs>
        <w:spacing w:line="228" w:lineRule="auto"/>
        <w:rPr>
          <w:rFonts w:ascii="Arial" w:hAnsi="Arial" w:cs="Arial"/>
          <w:sz w:val="22"/>
          <w:szCs w:val="22"/>
          <w:lang w:val="en-CA"/>
        </w:rPr>
      </w:pPr>
      <w:r>
        <w:rPr>
          <w:rFonts w:ascii="Arial" w:hAnsi="Arial" w:cs="Arial"/>
          <w:sz w:val="22"/>
          <w:szCs w:val="22"/>
          <w:lang w:val="en-CA"/>
        </w:rPr>
        <w:t>Ensure that the form details the action or non-action which will be taken</w:t>
      </w:r>
      <w:r w:rsidR="00B17702">
        <w:rPr>
          <w:rFonts w:ascii="Arial" w:hAnsi="Arial" w:cs="Arial"/>
          <w:sz w:val="22"/>
          <w:szCs w:val="22"/>
          <w:lang w:val="en-CA"/>
        </w:rPr>
        <w:t>;</w:t>
      </w:r>
    </w:p>
    <w:p w:rsidR="00607B12" w:rsidRDefault="00607B12" w:rsidP="00607B12">
      <w:pPr>
        <w:pStyle w:val="Footer"/>
        <w:numPr>
          <w:ilvl w:val="0"/>
          <w:numId w:val="44"/>
        </w:numPr>
        <w:tabs>
          <w:tab w:val="clear" w:pos="4320"/>
          <w:tab w:val="clear" w:pos="8640"/>
        </w:tabs>
        <w:spacing w:line="228" w:lineRule="auto"/>
        <w:rPr>
          <w:rFonts w:ascii="Arial" w:hAnsi="Arial" w:cs="Arial"/>
          <w:sz w:val="22"/>
          <w:szCs w:val="22"/>
          <w:lang w:val="en-CA"/>
        </w:rPr>
      </w:pPr>
      <w:r>
        <w:rPr>
          <w:rFonts w:ascii="Arial" w:hAnsi="Arial" w:cs="Arial"/>
          <w:sz w:val="22"/>
          <w:szCs w:val="22"/>
          <w:lang w:val="en-CA"/>
        </w:rPr>
        <w:t xml:space="preserve">Provide a copy of the completed Hazard Identification Form to </w:t>
      </w:r>
      <w:r w:rsidR="00B17702">
        <w:rPr>
          <w:rFonts w:ascii="Arial" w:hAnsi="Arial" w:cs="Arial"/>
          <w:sz w:val="22"/>
          <w:szCs w:val="22"/>
          <w:lang w:val="en-CA"/>
        </w:rPr>
        <w:t>Human Resources.</w:t>
      </w:r>
      <w:r>
        <w:rPr>
          <w:rFonts w:ascii="Arial" w:hAnsi="Arial" w:cs="Arial"/>
          <w:sz w:val="22"/>
          <w:szCs w:val="22"/>
          <w:lang w:val="en-CA"/>
        </w:rPr>
        <w:t xml:space="preserve"> </w:t>
      </w:r>
    </w:p>
    <w:p w:rsidR="00607B12" w:rsidRPr="00814F47" w:rsidRDefault="00607B12" w:rsidP="00FD0A49">
      <w:pPr>
        <w:pStyle w:val="Footer"/>
        <w:tabs>
          <w:tab w:val="clear" w:pos="4320"/>
          <w:tab w:val="clear" w:pos="8640"/>
        </w:tabs>
        <w:spacing w:line="228" w:lineRule="auto"/>
        <w:rPr>
          <w:rFonts w:ascii="Arial" w:hAnsi="Arial" w:cs="Arial"/>
          <w:b/>
          <w:sz w:val="22"/>
          <w:szCs w:val="22"/>
          <w:u w:val="single"/>
          <w:lang w:val="en-CA"/>
        </w:rPr>
      </w:pPr>
    </w:p>
    <w:p w:rsidR="00814F47" w:rsidRDefault="00814F47" w:rsidP="00FD0A49">
      <w:pPr>
        <w:pStyle w:val="Footer"/>
        <w:tabs>
          <w:tab w:val="clear" w:pos="4320"/>
          <w:tab w:val="clear" w:pos="8640"/>
        </w:tabs>
        <w:spacing w:line="228" w:lineRule="auto"/>
        <w:rPr>
          <w:rFonts w:ascii="Arial" w:hAnsi="Arial" w:cs="Arial"/>
          <w:b/>
          <w:sz w:val="22"/>
          <w:szCs w:val="22"/>
          <w:lang w:val="en-CA"/>
        </w:rPr>
      </w:pPr>
      <w:r w:rsidRPr="00814F47">
        <w:rPr>
          <w:rFonts w:ascii="Arial" w:hAnsi="Arial" w:cs="Arial"/>
          <w:b/>
          <w:sz w:val="22"/>
          <w:szCs w:val="22"/>
          <w:lang w:val="en-CA"/>
        </w:rPr>
        <w:t>First Stage Work Refusal:</w:t>
      </w:r>
    </w:p>
    <w:p w:rsidR="00814F47" w:rsidRDefault="00814F47" w:rsidP="00FD0A49">
      <w:pPr>
        <w:pStyle w:val="Footer"/>
        <w:tabs>
          <w:tab w:val="clear" w:pos="4320"/>
          <w:tab w:val="clear" w:pos="8640"/>
        </w:tabs>
        <w:spacing w:line="228" w:lineRule="auto"/>
        <w:rPr>
          <w:rFonts w:ascii="Arial" w:hAnsi="Arial" w:cs="Arial"/>
          <w:sz w:val="22"/>
          <w:szCs w:val="22"/>
          <w:lang w:val="en-CA"/>
        </w:rPr>
      </w:pPr>
      <w:r>
        <w:rPr>
          <w:rFonts w:ascii="Arial" w:hAnsi="Arial" w:cs="Arial"/>
          <w:sz w:val="22"/>
          <w:szCs w:val="22"/>
          <w:lang w:val="en-CA"/>
        </w:rPr>
        <w:t xml:space="preserve">The worker must </w:t>
      </w:r>
      <w:r w:rsidR="006778A2">
        <w:rPr>
          <w:rFonts w:ascii="Arial" w:hAnsi="Arial" w:cs="Arial"/>
          <w:sz w:val="22"/>
          <w:szCs w:val="22"/>
          <w:lang w:val="en-CA"/>
        </w:rPr>
        <w:t>immediately tell the supervisor/</w:t>
      </w:r>
      <w:r>
        <w:rPr>
          <w:rFonts w:ascii="Arial" w:hAnsi="Arial" w:cs="Arial"/>
          <w:sz w:val="22"/>
          <w:szCs w:val="22"/>
          <w:lang w:val="en-CA"/>
        </w:rPr>
        <w:t xml:space="preserve">employer that </w:t>
      </w:r>
      <w:r w:rsidR="006778A2">
        <w:rPr>
          <w:rFonts w:ascii="Arial" w:hAnsi="Arial" w:cs="Arial"/>
          <w:sz w:val="22"/>
          <w:szCs w:val="22"/>
          <w:lang w:val="en-CA"/>
        </w:rPr>
        <w:t>w</w:t>
      </w:r>
      <w:r>
        <w:rPr>
          <w:rFonts w:ascii="Arial" w:hAnsi="Arial" w:cs="Arial"/>
          <w:sz w:val="22"/>
          <w:szCs w:val="22"/>
          <w:lang w:val="en-CA"/>
        </w:rPr>
        <w:t>ork</w:t>
      </w:r>
      <w:r w:rsidR="002F0811">
        <w:rPr>
          <w:rFonts w:ascii="Arial" w:hAnsi="Arial" w:cs="Arial"/>
          <w:sz w:val="22"/>
          <w:szCs w:val="22"/>
          <w:lang w:val="en-CA"/>
        </w:rPr>
        <w:t xml:space="preserve"> </w:t>
      </w:r>
      <w:r w:rsidR="006778A2">
        <w:rPr>
          <w:rFonts w:ascii="Arial" w:hAnsi="Arial" w:cs="Arial"/>
          <w:sz w:val="22"/>
          <w:szCs w:val="22"/>
          <w:lang w:val="en-CA"/>
        </w:rPr>
        <w:t xml:space="preserve">is being </w:t>
      </w:r>
      <w:r>
        <w:rPr>
          <w:rFonts w:ascii="Arial" w:hAnsi="Arial" w:cs="Arial"/>
          <w:sz w:val="22"/>
          <w:szCs w:val="22"/>
          <w:lang w:val="en-CA"/>
        </w:rPr>
        <w:t>refused and</w:t>
      </w:r>
      <w:r w:rsidR="00607B12">
        <w:rPr>
          <w:rFonts w:ascii="Arial" w:hAnsi="Arial" w:cs="Arial"/>
          <w:sz w:val="22"/>
          <w:szCs w:val="22"/>
          <w:lang w:val="en-CA"/>
        </w:rPr>
        <w:t xml:space="preserve"> explain why. The supervisor/</w:t>
      </w:r>
      <w:r>
        <w:rPr>
          <w:rFonts w:ascii="Arial" w:hAnsi="Arial" w:cs="Arial"/>
          <w:sz w:val="22"/>
          <w:szCs w:val="22"/>
          <w:lang w:val="en-CA"/>
        </w:rPr>
        <w:t>employer must investigate the situation immediately, in the presence of the worker and one of the following persons:</w:t>
      </w:r>
    </w:p>
    <w:p w:rsidR="00814F47" w:rsidRDefault="00814F47" w:rsidP="00814F47">
      <w:pPr>
        <w:pStyle w:val="Footer"/>
        <w:numPr>
          <w:ilvl w:val="0"/>
          <w:numId w:val="43"/>
        </w:numPr>
        <w:tabs>
          <w:tab w:val="clear" w:pos="4320"/>
          <w:tab w:val="clear" w:pos="8640"/>
        </w:tabs>
        <w:spacing w:line="228" w:lineRule="auto"/>
        <w:rPr>
          <w:rFonts w:ascii="Arial" w:hAnsi="Arial" w:cs="Arial"/>
          <w:sz w:val="22"/>
          <w:szCs w:val="22"/>
          <w:lang w:val="en-CA"/>
        </w:rPr>
      </w:pPr>
      <w:r>
        <w:rPr>
          <w:rFonts w:ascii="Arial" w:hAnsi="Arial" w:cs="Arial"/>
          <w:sz w:val="22"/>
          <w:szCs w:val="22"/>
          <w:lang w:val="en-CA"/>
        </w:rPr>
        <w:t xml:space="preserve">A </w:t>
      </w:r>
      <w:r w:rsidR="006778A2">
        <w:rPr>
          <w:rFonts w:ascii="Arial" w:hAnsi="Arial" w:cs="Arial"/>
          <w:sz w:val="22"/>
          <w:szCs w:val="22"/>
          <w:lang w:val="en-CA"/>
        </w:rPr>
        <w:t xml:space="preserve">JHSC </w:t>
      </w:r>
      <w:r>
        <w:rPr>
          <w:rFonts w:ascii="Arial" w:hAnsi="Arial" w:cs="Arial"/>
          <w:sz w:val="22"/>
          <w:szCs w:val="22"/>
          <w:lang w:val="en-CA"/>
        </w:rPr>
        <w:t>member who represents workers. If possible, this should be a certified member; or</w:t>
      </w:r>
    </w:p>
    <w:p w:rsidR="00814F47" w:rsidRDefault="00814F47" w:rsidP="00BB0DC0">
      <w:pPr>
        <w:pStyle w:val="Footer"/>
        <w:numPr>
          <w:ilvl w:val="0"/>
          <w:numId w:val="43"/>
        </w:numPr>
        <w:tabs>
          <w:tab w:val="clear" w:pos="4320"/>
          <w:tab w:val="clear" w:pos="8640"/>
        </w:tabs>
        <w:spacing w:line="228" w:lineRule="auto"/>
        <w:rPr>
          <w:rFonts w:ascii="Arial" w:hAnsi="Arial" w:cs="Arial"/>
          <w:sz w:val="22"/>
          <w:szCs w:val="22"/>
          <w:lang w:val="en-CA"/>
        </w:rPr>
      </w:pPr>
      <w:r>
        <w:rPr>
          <w:rFonts w:ascii="Arial" w:hAnsi="Arial" w:cs="Arial"/>
          <w:sz w:val="22"/>
          <w:szCs w:val="22"/>
          <w:lang w:val="en-CA"/>
        </w:rPr>
        <w:t xml:space="preserve">Another worker, who, because of knowledge, experience and training, has been chosen by the workers </w:t>
      </w:r>
      <w:r w:rsidR="00BB0DC0">
        <w:rPr>
          <w:rFonts w:ascii="Arial" w:hAnsi="Arial" w:cs="Arial"/>
          <w:sz w:val="22"/>
          <w:szCs w:val="22"/>
          <w:lang w:val="en-CA"/>
        </w:rPr>
        <w:t>to represent them</w:t>
      </w:r>
    </w:p>
    <w:p w:rsidR="00814F47" w:rsidRDefault="00814F47" w:rsidP="00814F47">
      <w:pPr>
        <w:pStyle w:val="Footer"/>
        <w:tabs>
          <w:tab w:val="clear" w:pos="4320"/>
          <w:tab w:val="clear" w:pos="8640"/>
        </w:tabs>
        <w:spacing w:line="228" w:lineRule="auto"/>
        <w:rPr>
          <w:rFonts w:ascii="Arial" w:hAnsi="Arial" w:cs="Arial"/>
          <w:sz w:val="22"/>
          <w:szCs w:val="22"/>
          <w:lang w:val="en-CA"/>
        </w:rPr>
      </w:pPr>
    </w:p>
    <w:p w:rsidR="00814F47" w:rsidRDefault="00814F47" w:rsidP="00814F47">
      <w:pPr>
        <w:pStyle w:val="Footer"/>
        <w:tabs>
          <w:tab w:val="clear" w:pos="4320"/>
          <w:tab w:val="clear" w:pos="8640"/>
        </w:tabs>
        <w:spacing w:line="228" w:lineRule="auto"/>
        <w:rPr>
          <w:rFonts w:ascii="Arial" w:hAnsi="Arial" w:cs="Arial"/>
          <w:sz w:val="22"/>
          <w:szCs w:val="22"/>
          <w:lang w:val="en-CA"/>
        </w:rPr>
      </w:pPr>
      <w:r>
        <w:rPr>
          <w:rFonts w:ascii="Arial" w:hAnsi="Arial" w:cs="Arial"/>
          <w:sz w:val="22"/>
          <w:szCs w:val="22"/>
          <w:lang w:val="en-CA"/>
        </w:rPr>
        <w:lastRenderedPageBreak/>
        <w:t>The refusing worker must remain in a safe place near the workstation until the investigation is completed. This interval is known as the “first stage” of a work refusal. If the situation is resolved at this point, the worker will return to work.</w:t>
      </w:r>
    </w:p>
    <w:p w:rsidR="00814F47" w:rsidRDefault="00814F47" w:rsidP="00814F47">
      <w:pPr>
        <w:pStyle w:val="Footer"/>
        <w:tabs>
          <w:tab w:val="clear" w:pos="4320"/>
          <w:tab w:val="clear" w:pos="8640"/>
        </w:tabs>
        <w:spacing w:line="228" w:lineRule="auto"/>
        <w:rPr>
          <w:rFonts w:ascii="Arial" w:hAnsi="Arial" w:cs="Arial"/>
          <w:sz w:val="22"/>
          <w:szCs w:val="22"/>
          <w:lang w:val="en-CA"/>
        </w:rPr>
      </w:pPr>
    </w:p>
    <w:p w:rsidR="00814F47" w:rsidRDefault="00814F47" w:rsidP="00814F47">
      <w:pPr>
        <w:pStyle w:val="Footer"/>
        <w:tabs>
          <w:tab w:val="clear" w:pos="4320"/>
          <w:tab w:val="clear" w:pos="8640"/>
        </w:tabs>
        <w:spacing w:line="228" w:lineRule="auto"/>
        <w:rPr>
          <w:rFonts w:ascii="Arial" w:hAnsi="Arial" w:cs="Arial"/>
          <w:b/>
          <w:sz w:val="22"/>
          <w:szCs w:val="22"/>
          <w:lang w:val="en-CA"/>
        </w:rPr>
      </w:pPr>
      <w:r>
        <w:rPr>
          <w:rFonts w:ascii="Arial" w:hAnsi="Arial" w:cs="Arial"/>
          <w:b/>
          <w:sz w:val="22"/>
          <w:szCs w:val="22"/>
          <w:lang w:val="en-CA"/>
        </w:rPr>
        <w:t>Second Stage Work Refusal:</w:t>
      </w:r>
    </w:p>
    <w:p w:rsidR="00607B12" w:rsidRPr="00607B12" w:rsidRDefault="00814F47" w:rsidP="00814F47">
      <w:pPr>
        <w:pStyle w:val="Footer"/>
        <w:numPr>
          <w:ilvl w:val="0"/>
          <w:numId w:val="44"/>
        </w:numPr>
        <w:tabs>
          <w:tab w:val="clear" w:pos="4320"/>
          <w:tab w:val="clear" w:pos="8640"/>
        </w:tabs>
        <w:spacing w:line="228" w:lineRule="auto"/>
        <w:rPr>
          <w:rFonts w:ascii="Arial" w:hAnsi="Arial" w:cs="Arial"/>
          <w:b/>
          <w:sz w:val="22"/>
          <w:szCs w:val="22"/>
          <w:lang w:val="en-CA"/>
        </w:rPr>
      </w:pPr>
      <w:r>
        <w:rPr>
          <w:rFonts w:ascii="Arial" w:hAnsi="Arial" w:cs="Arial"/>
          <w:sz w:val="22"/>
          <w:szCs w:val="22"/>
          <w:lang w:val="en-CA"/>
        </w:rPr>
        <w:t>The worker can continue to refuse the work if he or she has reasonable grounds for believing that the work continues to be unsafe.</w:t>
      </w:r>
      <w:r w:rsidR="00607B12">
        <w:rPr>
          <w:rFonts w:ascii="Arial" w:hAnsi="Arial" w:cs="Arial"/>
          <w:sz w:val="22"/>
          <w:szCs w:val="22"/>
          <w:lang w:val="en-CA"/>
        </w:rPr>
        <w:t xml:space="preserve">  </w:t>
      </w:r>
    </w:p>
    <w:p w:rsidR="00607B12" w:rsidRPr="00607B12" w:rsidRDefault="00607B12" w:rsidP="00814F47">
      <w:pPr>
        <w:pStyle w:val="Footer"/>
        <w:numPr>
          <w:ilvl w:val="0"/>
          <w:numId w:val="44"/>
        </w:numPr>
        <w:tabs>
          <w:tab w:val="clear" w:pos="4320"/>
          <w:tab w:val="clear" w:pos="8640"/>
        </w:tabs>
        <w:spacing w:line="228" w:lineRule="auto"/>
        <w:rPr>
          <w:rFonts w:ascii="Arial" w:hAnsi="Arial" w:cs="Arial"/>
          <w:b/>
          <w:sz w:val="22"/>
          <w:szCs w:val="22"/>
          <w:lang w:val="en-CA"/>
        </w:rPr>
      </w:pPr>
      <w:r>
        <w:rPr>
          <w:rFonts w:ascii="Arial" w:hAnsi="Arial" w:cs="Arial"/>
          <w:sz w:val="22"/>
          <w:szCs w:val="22"/>
          <w:lang w:val="en-CA"/>
        </w:rPr>
        <w:t xml:space="preserve">The Director of Research Operations </w:t>
      </w:r>
      <w:r w:rsidR="00814F47">
        <w:rPr>
          <w:rFonts w:ascii="Arial" w:hAnsi="Arial" w:cs="Arial"/>
          <w:sz w:val="22"/>
          <w:szCs w:val="22"/>
          <w:lang w:val="en-CA"/>
        </w:rPr>
        <w:t>must be notified a</w:t>
      </w:r>
      <w:r w:rsidR="002F0811">
        <w:rPr>
          <w:rFonts w:ascii="Arial" w:hAnsi="Arial" w:cs="Arial"/>
          <w:sz w:val="22"/>
          <w:szCs w:val="22"/>
          <w:lang w:val="en-CA"/>
        </w:rPr>
        <w:t>nd</w:t>
      </w:r>
      <w:r w:rsidR="00814F47">
        <w:rPr>
          <w:rFonts w:ascii="Arial" w:hAnsi="Arial" w:cs="Arial"/>
          <w:sz w:val="22"/>
          <w:szCs w:val="22"/>
          <w:lang w:val="en-CA"/>
        </w:rPr>
        <w:t xml:space="preserve"> </w:t>
      </w:r>
      <w:r>
        <w:rPr>
          <w:rFonts w:ascii="Arial" w:hAnsi="Arial" w:cs="Arial"/>
          <w:sz w:val="22"/>
          <w:szCs w:val="22"/>
          <w:lang w:val="en-CA"/>
        </w:rPr>
        <w:t xml:space="preserve">will in turn </w:t>
      </w:r>
      <w:r w:rsidR="00814F47">
        <w:rPr>
          <w:rFonts w:ascii="Arial" w:hAnsi="Arial" w:cs="Arial"/>
          <w:sz w:val="22"/>
          <w:szCs w:val="22"/>
          <w:lang w:val="en-CA"/>
        </w:rPr>
        <w:t xml:space="preserve">notify </w:t>
      </w:r>
      <w:r>
        <w:rPr>
          <w:rFonts w:ascii="Arial" w:hAnsi="Arial" w:cs="Arial"/>
          <w:sz w:val="22"/>
          <w:szCs w:val="22"/>
          <w:lang w:val="en-CA"/>
        </w:rPr>
        <w:t xml:space="preserve">EMT and </w:t>
      </w:r>
      <w:r w:rsidR="00814F47">
        <w:rPr>
          <w:rFonts w:ascii="Arial" w:hAnsi="Arial" w:cs="Arial"/>
          <w:sz w:val="22"/>
          <w:szCs w:val="22"/>
          <w:lang w:val="en-CA"/>
        </w:rPr>
        <w:t>a Ministry of Labour Inspector (section 43(6)).</w:t>
      </w:r>
    </w:p>
    <w:p w:rsidR="00607B12" w:rsidRPr="00607B12" w:rsidRDefault="00814F47" w:rsidP="00814F47">
      <w:pPr>
        <w:pStyle w:val="Footer"/>
        <w:numPr>
          <w:ilvl w:val="0"/>
          <w:numId w:val="44"/>
        </w:numPr>
        <w:tabs>
          <w:tab w:val="clear" w:pos="4320"/>
          <w:tab w:val="clear" w:pos="8640"/>
        </w:tabs>
        <w:spacing w:line="228" w:lineRule="auto"/>
        <w:rPr>
          <w:rFonts w:ascii="Arial" w:hAnsi="Arial" w:cs="Arial"/>
          <w:b/>
          <w:sz w:val="22"/>
          <w:szCs w:val="22"/>
          <w:lang w:val="en-CA"/>
        </w:rPr>
      </w:pPr>
      <w:r>
        <w:rPr>
          <w:rFonts w:ascii="Arial" w:hAnsi="Arial" w:cs="Arial"/>
          <w:sz w:val="22"/>
          <w:szCs w:val="22"/>
          <w:lang w:val="en-CA"/>
        </w:rPr>
        <w:t xml:space="preserve">The Inspector may come to the workplace to investigate the refusal or conduct an investigation over the telephone by consulting with the worker and the employer. </w:t>
      </w:r>
    </w:p>
    <w:p w:rsidR="00607B12" w:rsidRPr="00607B12" w:rsidRDefault="00814F47" w:rsidP="00814F47">
      <w:pPr>
        <w:pStyle w:val="Footer"/>
        <w:numPr>
          <w:ilvl w:val="0"/>
          <w:numId w:val="44"/>
        </w:numPr>
        <w:tabs>
          <w:tab w:val="clear" w:pos="4320"/>
          <w:tab w:val="clear" w:pos="8640"/>
        </w:tabs>
        <w:spacing w:line="228" w:lineRule="auto"/>
        <w:rPr>
          <w:rFonts w:ascii="Arial" w:hAnsi="Arial" w:cs="Arial"/>
          <w:b/>
          <w:sz w:val="22"/>
          <w:szCs w:val="22"/>
          <w:lang w:val="en-CA"/>
        </w:rPr>
      </w:pPr>
      <w:r>
        <w:rPr>
          <w:rFonts w:ascii="Arial" w:hAnsi="Arial" w:cs="Arial"/>
          <w:sz w:val="22"/>
          <w:szCs w:val="22"/>
          <w:lang w:val="en-CA"/>
        </w:rPr>
        <w:t xml:space="preserve">While waiting for the Inspector’s investigation to be completed, the worker must remain in a safe place near the workstation unless the employer assigns some other reasonable work during normal working hours. If no such work exists, the employer can give other directions to the worker. </w:t>
      </w:r>
    </w:p>
    <w:p w:rsidR="00607B12" w:rsidRDefault="00814F47" w:rsidP="00814F47">
      <w:pPr>
        <w:pStyle w:val="Footer"/>
        <w:numPr>
          <w:ilvl w:val="0"/>
          <w:numId w:val="44"/>
        </w:numPr>
        <w:tabs>
          <w:tab w:val="clear" w:pos="4320"/>
          <w:tab w:val="clear" w:pos="8640"/>
        </w:tabs>
        <w:spacing w:line="228" w:lineRule="auto"/>
        <w:rPr>
          <w:rFonts w:ascii="Arial" w:hAnsi="Arial" w:cs="Arial"/>
          <w:sz w:val="22"/>
          <w:szCs w:val="22"/>
          <w:lang w:val="en-CA"/>
        </w:rPr>
      </w:pPr>
      <w:r w:rsidRPr="00607B12">
        <w:rPr>
          <w:rFonts w:ascii="Arial" w:hAnsi="Arial" w:cs="Arial"/>
          <w:sz w:val="22"/>
          <w:szCs w:val="22"/>
          <w:lang w:val="en-CA"/>
        </w:rPr>
        <w:t xml:space="preserve">As well, while waiting for the Inspector to investigate and give a decision on the refusal, the employer or supervisor can ask another worker to do the work that was refused. The second worker must be told that the work was refused and why. This must be done in the presence of a </w:t>
      </w:r>
      <w:r w:rsidR="00607B12" w:rsidRPr="00607B12">
        <w:rPr>
          <w:rFonts w:ascii="Arial" w:hAnsi="Arial" w:cs="Arial"/>
          <w:sz w:val="22"/>
          <w:szCs w:val="22"/>
          <w:lang w:val="en-CA"/>
        </w:rPr>
        <w:t>JHSC</w:t>
      </w:r>
      <w:r w:rsidRPr="00607B12">
        <w:rPr>
          <w:rFonts w:ascii="Arial" w:hAnsi="Arial" w:cs="Arial"/>
          <w:sz w:val="22"/>
          <w:szCs w:val="22"/>
          <w:lang w:val="en-CA"/>
        </w:rPr>
        <w:t xml:space="preserve"> member. The second worker has the same right to refuse as the first worker.</w:t>
      </w:r>
    </w:p>
    <w:p w:rsidR="00607B12" w:rsidRDefault="00814F47" w:rsidP="00814F47">
      <w:pPr>
        <w:pStyle w:val="Footer"/>
        <w:numPr>
          <w:ilvl w:val="0"/>
          <w:numId w:val="44"/>
        </w:numPr>
        <w:tabs>
          <w:tab w:val="clear" w:pos="4320"/>
          <w:tab w:val="clear" w:pos="8640"/>
        </w:tabs>
        <w:spacing w:line="228" w:lineRule="auto"/>
        <w:rPr>
          <w:rFonts w:ascii="Arial" w:hAnsi="Arial" w:cs="Arial"/>
          <w:sz w:val="22"/>
          <w:szCs w:val="22"/>
          <w:lang w:val="en-CA"/>
        </w:rPr>
      </w:pPr>
      <w:r w:rsidRPr="00607B12">
        <w:rPr>
          <w:rFonts w:ascii="Arial" w:hAnsi="Arial" w:cs="Arial"/>
          <w:sz w:val="22"/>
          <w:szCs w:val="22"/>
          <w:lang w:val="en-CA"/>
        </w:rPr>
        <w:t xml:space="preserve">The Inspector must decide whether the work is likely to endanger the worker or another person. The Inspector’s decision must be given, in writing, to the worker, the employer, and the </w:t>
      </w:r>
      <w:r w:rsidR="00607B12">
        <w:rPr>
          <w:rFonts w:ascii="Arial" w:hAnsi="Arial" w:cs="Arial"/>
          <w:sz w:val="22"/>
          <w:szCs w:val="22"/>
          <w:lang w:val="en-CA"/>
        </w:rPr>
        <w:t xml:space="preserve">JHSC </w:t>
      </w:r>
      <w:r w:rsidRPr="00607B12">
        <w:rPr>
          <w:rFonts w:ascii="Arial" w:hAnsi="Arial" w:cs="Arial"/>
          <w:sz w:val="22"/>
          <w:szCs w:val="22"/>
          <w:lang w:val="en-CA"/>
        </w:rPr>
        <w:t>workers</w:t>
      </w:r>
      <w:r w:rsidR="00607B12">
        <w:rPr>
          <w:rFonts w:ascii="Arial" w:hAnsi="Arial" w:cs="Arial"/>
          <w:sz w:val="22"/>
          <w:szCs w:val="22"/>
          <w:lang w:val="en-CA"/>
        </w:rPr>
        <w:t>’</w:t>
      </w:r>
      <w:r w:rsidRPr="00607B12">
        <w:rPr>
          <w:rFonts w:ascii="Arial" w:hAnsi="Arial" w:cs="Arial"/>
          <w:sz w:val="22"/>
          <w:szCs w:val="22"/>
          <w:lang w:val="en-CA"/>
        </w:rPr>
        <w:t xml:space="preserve"> representative, if there is one.</w:t>
      </w:r>
    </w:p>
    <w:p w:rsidR="00814F47" w:rsidRPr="00607B12" w:rsidRDefault="00814F47" w:rsidP="00814F47">
      <w:pPr>
        <w:pStyle w:val="Footer"/>
        <w:numPr>
          <w:ilvl w:val="0"/>
          <w:numId w:val="44"/>
        </w:numPr>
        <w:tabs>
          <w:tab w:val="clear" w:pos="4320"/>
          <w:tab w:val="clear" w:pos="8640"/>
        </w:tabs>
        <w:spacing w:line="228" w:lineRule="auto"/>
        <w:rPr>
          <w:rFonts w:ascii="Arial" w:hAnsi="Arial" w:cs="Arial"/>
          <w:sz w:val="22"/>
          <w:szCs w:val="22"/>
          <w:lang w:val="en-CA"/>
        </w:rPr>
      </w:pPr>
      <w:r w:rsidRPr="00607B12">
        <w:rPr>
          <w:rFonts w:ascii="Arial" w:hAnsi="Arial" w:cs="Arial"/>
          <w:sz w:val="22"/>
          <w:szCs w:val="22"/>
          <w:lang w:val="en-CA"/>
        </w:rPr>
        <w:t>If the Inspecto</w:t>
      </w:r>
      <w:r w:rsidR="00C67C00" w:rsidRPr="00607B12">
        <w:rPr>
          <w:rFonts w:ascii="Arial" w:hAnsi="Arial" w:cs="Arial"/>
          <w:sz w:val="22"/>
          <w:szCs w:val="22"/>
          <w:lang w:val="en-CA"/>
        </w:rPr>
        <w:t>r</w:t>
      </w:r>
      <w:r w:rsidRPr="00607B12">
        <w:rPr>
          <w:rFonts w:ascii="Arial" w:hAnsi="Arial" w:cs="Arial"/>
          <w:sz w:val="22"/>
          <w:szCs w:val="22"/>
          <w:lang w:val="en-CA"/>
        </w:rPr>
        <w:t xml:space="preserve"> finds that the work is not likely to endanger anyone, the refusing worker is expected to return to work. If the Inspector finds that the work could endanger someone, the worker returns to work following the completion of any required remedial action.</w:t>
      </w:r>
    </w:p>
    <w:p w:rsidR="00814F47" w:rsidRDefault="00814F47" w:rsidP="00814F47">
      <w:pPr>
        <w:pStyle w:val="Footer"/>
        <w:tabs>
          <w:tab w:val="clear" w:pos="4320"/>
          <w:tab w:val="clear" w:pos="8640"/>
        </w:tabs>
        <w:spacing w:line="228" w:lineRule="auto"/>
        <w:rPr>
          <w:rFonts w:ascii="Arial" w:hAnsi="Arial" w:cs="Arial"/>
          <w:sz w:val="22"/>
          <w:szCs w:val="22"/>
          <w:lang w:val="en-CA"/>
        </w:rPr>
      </w:pPr>
    </w:p>
    <w:p w:rsidR="00814F47" w:rsidRPr="00607B12" w:rsidRDefault="00607B12" w:rsidP="00814F47">
      <w:pPr>
        <w:pStyle w:val="Footer"/>
        <w:tabs>
          <w:tab w:val="clear" w:pos="4320"/>
          <w:tab w:val="clear" w:pos="8640"/>
        </w:tabs>
        <w:spacing w:line="228" w:lineRule="auto"/>
        <w:rPr>
          <w:rFonts w:ascii="Arial" w:hAnsi="Arial" w:cs="Arial"/>
          <w:b/>
          <w:sz w:val="22"/>
          <w:szCs w:val="22"/>
          <w:lang w:val="en-CA"/>
        </w:rPr>
      </w:pPr>
      <w:r w:rsidRPr="00607B12">
        <w:rPr>
          <w:rFonts w:ascii="Arial" w:hAnsi="Arial" w:cs="Arial"/>
          <w:b/>
          <w:sz w:val="22"/>
          <w:szCs w:val="22"/>
          <w:lang w:val="en-CA"/>
        </w:rPr>
        <w:t>Documentation</w:t>
      </w:r>
    </w:p>
    <w:p w:rsidR="00814F47" w:rsidRDefault="00814F47" w:rsidP="00814F47">
      <w:pPr>
        <w:pStyle w:val="Footer"/>
        <w:tabs>
          <w:tab w:val="clear" w:pos="4320"/>
          <w:tab w:val="clear" w:pos="8640"/>
        </w:tabs>
        <w:spacing w:line="228" w:lineRule="auto"/>
        <w:rPr>
          <w:rFonts w:ascii="Arial" w:hAnsi="Arial" w:cs="Arial"/>
          <w:sz w:val="22"/>
          <w:szCs w:val="22"/>
          <w:lang w:val="en-CA"/>
        </w:rPr>
      </w:pPr>
      <w:r>
        <w:rPr>
          <w:rFonts w:ascii="Arial" w:hAnsi="Arial" w:cs="Arial"/>
          <w:sz w:val="22"/>
          <w:szCs w:val="22"/>
          <w:lang w:val="en-CA"/>
        </w:rPr>
        <w:t>The documentation for a work refusal will include the following information:</w:t>
      </w:r>
    </w:p>
    <w:p w:rsidR="00814F47" w:rsidRDefault="00814F47" w:rsidP="00814F47">
      <w:pPr>
        <w:pStyle w:val="Footer"/>
        <w:numPr>
          <w:ilvl w:val="0"/>
          <w:numId w:val="44"/>
        </w:numPr>
        <w:tabs>
          <w:tab w:val="clear" w:pos="4320"/>
          <w:tab w:val="clear" w:pos="8640"/>
        </w:tabs>
        <w:spacing w:line="228" w:lineRule="auto"/>
        <w:rPr>
          <w:rFonts w:ascii="Arial" w:hAnsi="Arial" w:cs="Arial"/>
          <w:sz w:val="22"/>
          <w:szCs w:val="22"/>
          <w:lang w:val="en-CA"/>
        </w:rPr>
      </w:pPr>
      <w:r>
        <w:rPr>
          <w:rFonts w:ascii="Arial" w:hAnsi="Arial" w:cs="Arial"/>
          <w:sz w:val="22"/>
          <w:szCs w:val="22"/>
          <w:lang w:val="en-CA"/>
        </w:rPr>
        <w:t>Name of the worker refusing the work</w:t>
      </w:r>
    </w:p>
    <w:p w:rsidR="00814F47" w:rsidRDefault="00814F47" w:rsidP="00814F47">
      <w:pPr>
        <w:pStyle w:val="Footer"/>
        <w:numPr>
          <w:ilvl w:val="0"/>
          <w:numId w:val="44"/>
        </w:numPr>
        <w:tabs>
          <w:tab w:val="clear" w:pos="4320"/>
          <w:tab w:val="clear" w:pos="8640"/>
        </w:tabs>
        <w:spacing w:line="228" w:lineRule="auto"/>
        <w:rPr>
          <w:rFonts w:ascii="Arial" w:hAnsi="Arial" w:cs="Arial"/>
          <w:sz w:val="22"/>
          <w:szCs w:val="22"/>
          <w:lang w:val="en-CA"/>
        </w:rPr>
      </w:pPr>
      <w:r>
        <w:rPr>
          <w:rFonts w:ascii="Arial" w:hAnsi="Arial" w:cs="Arial"/>
          <w:sz w:val="22"/>
          <w:szCs w:val="22"/>
          <w:lang w:val="en-CA"/>
        </w:rPr>
        <w:t>Date and time of work refusal notification</w:t>
      </w:r>
    </w:p>
    <w:p w:rsidR="00814F47" w:rsidRDefault="00814F47" w:rsidP="00814F47">
      <w:pPr>
        <w:pStyle w:val="Footer"/>
        <w:numPr>
          <w:ilvl w:val="0"/>
          <w:numId w:val="44"/>
        </w:numPr>
        <w:tabs>
          <w:tab w:val="clear" w:pos="4320"/>
          <w:tab w:val="clear" w:pos="8640"/>
        </w:tabs>
        <w:spacing w:line="228" w:lineRule="auto"/>
        <w:rPr>
          <w:rFonts w:ascii="Arial" w:hAnsi="Arial" w:cs="Arial"/>
          <w:sz w:val="22"/>
          <w:szCs w:val="22"/>
          <w:lang w:val="en-CA"/>
        </w:rPr>
      </w:pPr>
      <w:r>
        <w:rPr>
          <w:rFonts w:ascii="Arial" w:hAnsi="Arial" w:cs="Arial"/>
          <w:sz w:val="22"/>
          <w:szCs w:val="22"/>
          <w:lang w:val="en-CA"/>
        </w:rPr>
        <w:t>Supervisor’s name</w:t>
      </w:r>
    </w:p>
    <w:p w:rsidR="00814F47" w:rsidRDefault="00814F47" w:rsidP="00814F47">
      <w:pPr>
        <w:pStyle w:val="Footer"/>
        <w:numPr>
          <w:ilvl w:val="0"/>
          <w:numId w:val="44"/>
        </w:numPr>
        <w:tabs>
          <w:tab w:val="clear" w:pos="4320"/>
          <w:tab w:val="clear" w:pos="8640"/>
        </w:tabs>
        <w:spacing w:line="228" w:lineRule="auto"/>
        <w:rPr>
          <w:rFonts w:ascii="Arial" w:hAnsi="Arial" w:cs="Arial"/>
          <w:sz w:val="22"/>
          <w:szCs w:val="22"/>
          <w:lang w:val="en-CA"/>
        </w:rPr>
      </w:pPr>
      <w:r>
        <w:rPr>
          <w:rFonts w:ascii="Arial" w:hAnsi="Arial" w:cs="Arial"/>
          <w:sz w:val="22"/>
          <w:szCs w:val="22"/>
          <w:lang w:val="en-CA"/>
        </w:rPr>
        <w:t>Worker</w:t>
      </w:r>
      <w:r w:rsidR="00891E82">
        <w:rPr>
          <w:rFonts w:ascii="Arial" w:hAnsi="Arial" w:cs="Arial"/>
          <w:sz w:val="22"/>
          <w:szCs w:val="22"/>
          <w:lang w:val="en-CA"/>
        </w:rPr>
        <w:t>’</w:t>
      </w:r>
      <w:r>
        <w:rPr>
          <w:rFonts w:ascii="Arial" w:hAnsi="Arial" w:cs="Arial"/>
          <w:sz w:val="22"/>
          <w:szCs w:val="22"/>
          <w:lang w:val="en-CA"/>
        </w:rPr>
        <w:t>s reason for work refusal</w:t>
      </w:r>
    </w:p>
    <w:p w:rsidR="00814F47" w:rsidRDefault="00814F47" w:rsidP="00814F47">
      <w:pPr>
        <w:pStyle w:val="Footer"/>
        <w:numPr>
          <w:ilvl w:val="0"/>
          <w:numId w:val="44"/>
        </w:numPr>
        <w:tabs>
          <w:tab w:val="clear" w:pos="4320"/>
          <w:tab w:val="clear" w:pos="8640"/>
        </w:tabs>
        <w:spacing w:line="228" w:lineRule="auto"/>
        <w:rPr>
          <w:rFonts w:ascii="Arial" w:hAnsi="Arial" w:cs="Arial"/>
          <w:sz w:val="22"/>
          <w:szCs w:val="22"/>
          <w:lang w:val="en-CA"/>
        </w:rPr>
      </w:pPr>
      <w:r>
        <w:rPr>
          <w:rFonts w:ascii="Arial" w:hAnsi="Arial" w:cs="Arial"/>
          <w:sz w:val="22"/>
          <w:szCs w:val="22"/>
          <w:lang w:val="en-CA"/>
        </w:rPr>
        <w:t>Investigation notes from the Supervisor and result</w:t>
      </w:r>
    </w:p>
    <w:p w:rsidR="00814F47" w:rsidRDefault="00814F47" w:rsidP="00814F47">
      <w:pPr>
        <w:pStyle w:val="Footer"/>
        <w:numPr>
          <w:ilvl w:val="0"/>
          <w:numId w:val="44"/>
        </w:numPr>
        <w:tabs>
          <w:tab w:val="clear" w:pos="4320"/>
          <w:tab w:val="clear" w:pos="8640"/>
        </w:tabs>
        <w:spacing w:line="228" w:lineRule="auto"/>
        <w:rPr>
          <w:rFonts w:ascii="Arial" w:hAnsi="Arial" w:cs="Arial"/>
          <w:sz w:val="22"/>
          <w:szCs w:val="22"/>
          <w:lang w:val="en-CA"/>
        </w:rPr>
      </w:pPr>
      <w:r>
        <w:rPr>
          <w:rFonts w:ascii="Arial" w:hAnsi="Arial" w:cs="Arial"/>
          <w:sz w:val="22"/>
          <w:szCs w:val="22"/>
          <w:lang w:val="en-CA"/>
        </w:rPr>
        <w:t>Time a Ministry of Labour Inspector was contacted and the time the Inspector arrived and departed</w:t>
      </w:r>
    </w:p>
    <w:p w:rsidR="00814F47" w:rsidRDefault="00814F47" w:rsidP="00814F47">
      <w:pPr>
        <w:pStyle w:val="Footer"/>
        <w:numPr>
          <w:ilvl w:val="0"/>
          <w:numId w:val="44"/>
        </w:numPr>
        <w:tabs>
          <w:tab w:val="clear" w:pos="4320"/>
          <w:tab w:val="clear" w:pos="8640"/>
        </w:tabs>
        <w:spacing w:line="228" w:lineRule="auto"/>
        <w:rPr>
          <w:rFonts w:ascii="Arial" w:hAnsi="Arial" w:cs="Arial"/>
          <w:sz w:val="22"/>
          <w:szCs w:val="22"/>
          <w:lang w:val="en-CA"/>
        </w:rPr>
      </w:pPr>
      <w:r>
        <w:rPr>
          <w:rFonts w:ascii="Arial" w:hAnsi="Arial" w:cs="Arial"/>
          <w:sz w:val="22"/>
          <w:szCs w:val="22"/>
          <w:lang w:val="en-CA"/>
        </w:rPr>
        <w:t>Results of any decision made by a Ministry of Labour Inspector</w:t>
      </w:r>
    </w:p>
    <w:p w:rsidR="00814F47" w:rsidRDefault="00814F47" w:rsidP="00814F47">
      <w:pPr>
        <w:pStyle w:val="Footer"/>
        <w:numPr>
          <w:ilvl w:val="0"/>
          <w:numId w:val="44"/>
        </w:numPr>
        <w:tabs>
          <w:tab w:val="clear" w:pos="4320"/>
          <w:tab w:val="clear" w:pos="8640"/>
        </w:tabs>
        <w:spacing w:line="228" w:lineRule="auto"/>
        <w:rPr>
          <w:rFonts w:ascii="Arial" w:hAnsi="Arial" w:cs="Arial"/>
          <w:sz w:val="22"/>
          <w:szCs w:val="22"/>
          <w:lang w:val="en-CA"/>
        </w:rPr>
      </w:pPr>
      <w:r>
        <w:rPr>
          <w:rFonts w:ascii="Arial" w:hAnsi="Arial" w:cs="Arial"/>
          <w:sz w:val="22"/>
          <w:szCs w:val="22"/>
          <w:lang w:val="en-CA"/>
        </w:rPr>
        <w:t>Signature of all affected parties</w:t>
      </w:r>
    </w:p>
    <w:p w:rsidR="00D84A86" w:rsidRDefault="00D84A86" w:rsidP="00D84A86">
      <w:pPr>
        <w:pStyle w:val="Footer"/>
        <w:tabs>
          <w:tab w:val="clear" w:pos="4320"/>
          <w:tab w:val="clear" w:pos="8640"/>
        </w:tabs>
        <w:spacing w:line="228" w:lineRule="auto"/>
        <w:rPr>
          <w:rFonts w:ascii="Arial" w:hAnsi="Arial" w:cs="Arial"/>
          <w:sz w:val="22"/>
          <w:szCs w:val="22"/>
          <w:lang w:val="en-CA"/>
        </w:rPr>
      </w:pPr>
    </w:p>
    <w:p w:rsidR="00814F47" w:rsidRPr="00814F47" w:rsidRDefault="00814F47" w:rsidP="00814F47">
      <w:pPr>
        <w:pStyle w:val="Footer"/>
        <w:tabs>
          <w:tab w:val="clear" w:pos="4320"/>
          <w:tab w:val="clear" w:pos="8640"/>
        </w:tabs>
        <w:spacing w:line="228" w:lineRule="auto"/>
        <w:rPr>
          <w:rFonts w:ascii="Arial" w:hAnsi="Arial" w:cs="Arial"/>
          <w:b/>
          <w:sz w:val="22"/>
          <w:szCs w:val="22"/>
          <w:lang w:val="en-CA"/>
        </w:rPr>
      </w:pPr>
    </w:p>
    <w:p w:rsidR="00814F47" w:rsidRPr="007A3C0F" w:rsidRDefault="00814F47" w:rsidP="00F96D5D">
      <w:pPr>
        <w:pStyle w:val="Footer"/>
        <w:tabs>
          <w:tab w:val="clear" w:pos="4320"/>
          <w:tab w:val="clear" w:pos="8640"/>
        </w:tabs>
        <w:spacing w:line="228" w:lineRule="auto"/>
        <w:rPr>
          <w:rFonts w:ascii="Arial" w:hAnsi="Arial" w:cs="Arial"/>
          <w:sz w:val="22"/>
          <w:szCs w:val="22"/>
          <w:lang w:val="en-CA"/>
        </w:rPr>
      </w:pPr>
    </w:p>
    <w:p w:rsidR="00814F47" w:rsidRDefault="00814F47" w:rsidP="00814F47">
      <w:pPr>
        <w:pStyle w:val="Footer"/>
        <w:tabs>
          <w:tab w:val="clear" w:pos="4320"/>
          <w:tab w:val="clear" w:pos="8640"/>
        </w:tabs>
        <w:spacing w:line="228" w:lineRule="auto"/>
        <w:rPr>
          <w:rFonts w:ascii="Arial" w:hAnsi="Arial" w:cs="Arial"/>
          <w:sz w:val="22"/>
          <w:szCs w:val="22"/>
          <w:lang w:val="en-CA"/>
        </w:rPr>
      </w:pPr>
    </w:p>
    <w:p w:rsidR="00814F47" w:rsidRDefault="00814F47" w:rsidP="00814F47">
      <w:pPr>
        <w:pStyle w:val="Footer"/>
        <w:tabs>
          <w:tab w:val="clear" w:pos="4320"/>
          <w:tab w:val="clear" w:pos="8640"/>
        </w:tabs>
        <w:spacing w:line="228" w:lineRule="auto"/>
        <w:rPr>
          <w:rFonts w:ascii="Arial" w:hAnsi="Arial" w:cs="Arial"/>
          <w:sz w:val="22"/>
          <w:szCs w:val="22"/>
          <w:lang w:val="en-CA"/>
        </w:rPr>
      </w:pPr>
    </w:p>
    <w:p w:rsidR="00814F47" w:rsidRPr="00814F47" w:rsidRDefault="00814F47" w:rsidP="00814F47">
      <w:pPr>
        <w:pStyle w:val="Footer"/>
        <w:tabs>
          <w:tab w:val="clear" w:pos="4320"/>
          <w:tab w:val="clear" w:pos="8640"/>
        </w:tabs>
        <w:spacing w:line="228" w:lineRule="auto"/>
        <w:rPr>
          <w:rFonts w:ascii="Arial" w:hAnsi="Arial" w:cs="Arial"/>
          <w:b/>
          <w:sz w:val="22"/>
          <w:szCs w:val="22"/>
          <w:lang w:val="en-CA"/>
        </w:rPr>
      </w:pPr>
    </w:p>
    <w:p w:rsidR="007A3C0F" w:rsidRDefault="007A3C0F" w:rsidP="007A3C0F">
      <w:pPr>
        <w:keepNext/>
        <w:widowControl w:val="0"/>
        <w:tabs>
          <w:tab w:val="left" w:pos="-1080"/>
          <w:tab w:val="left" w:pos="-720"/>
          <w:tab w:val="left" w:pos="18"/>
          <w:tab w:val="left" w:pos="900"/>
          <w:tab w:val="left" w:pos="1260"/>
          <w:tab w:val="left" w:pos="1710"/>
          <w:tab w:val="left" w:pos="2880"/>
        </w:tabs>
        <w:autoSpaceDE w:val="0"/>
        <w:autoSpaceDN w:val="0"/>
        <w:adjustRightInd w:val="0"/>
        <w:jc w:val="both"/>
        <w:outlineLvl w:val="0"/>
        <w:rPr>
          <w:rFonts w:ascii="Arial" w:hAnsi="Arial" w:cs="Arial"/>
          <w:sz w:val="22"/>
          <w:szCs w:val="22"/>
        </w:rPr>
      </w:pPr>
    </w:p>
    <w:p w:rsidR="00EC40E0" w:rsidRDefault="00EC40E0" w:rsidP="00EC40E0">
      <w:pPr>
        <w:keepNext/>
        <w:widowControl w:val="0"/>
        <w:tabs>
          <w:tab w:val="left" w:pos="-1080"/>
          <w:tab w:val="left" w:pos="-720"/>
          <w:tab w:val="left" w:pos="18"/>
          <w:tab w:val="left" w:pos="900"/>
          <w:tab w:val="left" w:pos="1260"/>
          <w:tab w:val="left" w:pos="1710"/>
          <w:tab w:val="left" w:pos="2880"/>
        </w:tabs>
        <w:autoSpaceDE w:val="0"/>
        <w:autoSpaceDN w:val="0"/>
        <w:adjustRightInd w:val="0"/>
        <w:spacing w:line="480" w:lineRule="auto"/>
        <w:jc w:val="both"/>
        <w:outlineLvl w:val="0"/>
        <w:rPr>
          <w:rFonts w:ascii="Arial" w:hAnsi="Arial" w:cs="Arial"/>
          <w:sz w:val="22"/>
          <w:szCs w:val="22"/>
        </w:rPr>
      </w:pPr>
    </w:p>
    <w:p w:rsidR="007A3C0F" w:rsidRDefault="00EC40E0" w:rsidP="00EC40E0">
      <w:pPr>
        <w:keepNext/>
        <w:widowControl w:val="0"/>
        <w:tabs>
          <w:tab w:val="left" w:pos="-1080"/>
          <w:tab w:val="left" w:pos="-720"/>
          <w:tab w:val="left" w:pos="18"/>
          <w:tab w:val="left" w:pos="900"/>
          <w:tab w:val="left" w:pos="1260"/>
          <w:tab w:val="left" w:pos="1710"/>
          <w:tab w:val="left" w:pos="2880"/>
        </w:tabs>
        <w:autoSpaceDE w:val="0"/>
        <w:autoSpaceDN w:val="0"/>
        <w:adjustRightInd w:val="0"/>
        <w:jc w:val="both"/>
        <w:outlineLvl w:val="0"/>
        <w:rPr>
          <w:rFonts w:ascii="Arial" w:hAnsi="Arial" w:cs="Arial"/>
          <w:sz w:val="22"/>
          <w:szCs w:val="22"/>
        </w:rPr>
      </w:pPr>
      <w:r>
        <w:rPr>
          <w:rFonts w:ascii="Arial" w:hAnsi="Arial" w:cs="Arial"/>
          <w:sz w:val="22"/>
          <w:szCs w:val="22"/>
        </w:rPr>
        <w:t>I, __________________________ (please print), the undersigned, have read and understood the policy, its intent, and it’s application.</w:t>
      </w:r>
    </w:p>
    <w:p w:rsidR="007A3C0F" w:rsidRDefault="007B594B" w:rsidP="007A3C0F">
      <w:pPr>
        <w:keepNext/>
        <w:widowControl w:val="0"/>
        <w:tabs>
          <w:tab w:val="left" w:pos="-1080"/>
          <w:tab w:val="left" w:pos="-720"/>
          <w:tab w:val="left" w:pos="18"/>
          <w:tab w:val="left" w:pos="900"/>
          <w:tab w:val="left" w:pos="1260"/>
          <w:tab w:val="left" w:pos="1710"/>
          <w:tab w:val="left" w:pos="2880"/>
        </w:tabs>
        <w:autoSpaceDE w:val="0"/>
        <w:autoSpaceDN w:val="0"/>
        <w:adjustRightInd w:val="0"/>
        <w:jc w:val="both"/>
        <w:outlineLvl w:val="0"/>
        <w:rPr>
          <w:rFonts w:ascii="Arial" w:hAnsi="Arial" w:cs="Arial"/>
          <w:sz w:val="22"/>
          <w:szCs w:val="22"/>
        </w:rPr>
      </w:pPr>
      <w:r w:rsidRPr="00C326E5">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3.05pt;height:94.95pt">
            <v:imagedata r:id="rId8" o:title=""/>
            <o:lock v:ext="edit" ungrouping="t" rotation="t" cropping="t" verticies="t" text="t" grouping="t"/>
            <o:signatureline v:ext="edit" id="{6CC82C4E-C66D-49EF-A955-4DDD8FEBC561}" provid="{00000000-0000-0000-0000-000000000000}" issignatureline="t"/>
          </v:shape>
        </w:pict>
      </w:r>
    </w:p>
    <w:p w:rsidR="007A3C0F" w:rsidRDefault="007A3C0F" w:rsidP="007A3C0F">
      <w:pPr>
        <w:keepNext/>
        <w:widowControl w:val="0"/>
        <w:tabs>
          <w:tab w:val="left" w:pos="-1080"/>
          <w:tab w:val="left" w:pos="-720"/>
          <w:tab w:val="left" w:pos="18"/>
          <w:tab w:val="left" w:pos="900"/>
          <w:tab w:val="left" w:pos="1260"/>
          <w:tab w:val="left" w:pos="1710"/>
          <w:tab w:val="left" w:pos="2880"/>
        </w:tabs>
        <w:autoSpaceDE w:val="0"/>
        <w:autoSpaceDN w:val="0"/>
        <w:adjustRightInd w:val="0"/>
        <w:jc w:val="both"/>
        <w:outlineLvl w:val="0"/>
        <w:rPr>
          <w:rFonts w:ascii="Arial" w:hAnsi="Arial" w:cs="Arial"/>
          <w:sz w:val="22"/>
          <w:szCs w:val="22"/>
        </w:rPr>
      </w:pPr>
      <w:r>
        <w:rPr>
          <w:rFonts w:ascii="Arial" w:hAnsi="Arial" w:cs="Arial"/>
          <w:sz w:val="22"/>
          <w:szCs w:val="22"/>
        </w:rPr>
        <w:t>Signature</w:t>
      </w:r>
    </w:p>
    <w:p w:rsidR="007A3C0F" w:rsidRDefault="007A3C0F" w:rsidP="007A3C0F">
      <w:pPr>
        <w:keepNext/>
        <w:widowControl w:val="0"/>
        <w:tabs>
          <w:tab w:val="left" w:pos="-1080"/>
          <w:tab w:val="left" w:pos="-720"/>
          <w:tab w:val="left" w:pos="18"/>
          <w:tab w:val="left" w:pos="900"/>
          <w:tab w:val="left" w:pos="1260"/>
          <w:tab w:val="left" w:pos="1710"/>
          <w:tab w:val="left" w:pos="2880"/>
        </w:tabs>
        <w:autoSpaceDE w:val="0"/>
        <w:autoSpaceDN w:val="0"/>
        <w:adjustRightInd w:val="0"/>
        <w:jc w:val="both"/>
        <w:outlineLvl w:val="0"/>
        <w:rPr>
          <w:rFonts w:ascii="Arial" w:hAnsi="Arial" w:cs="Arial"/>
          <w:sz w:val="22"/>
          <w:szCs w:val="22"/>
        </w:rPr>
      </w:pPr>
    </w:p>
    <w:p w:rsidR="007A3C0F" w:rsidRDefault="007A3C0F" w:rsidP="007A3C0F">
      <w:pPr>
        <w:keepNext/>
        <w:widowControl w:val="0"/>
        <w:tabs>
          <w:tab w:val="left" w:pos="-1080"/>
          <w:tab w:val="left" w:pos="-720"/>
          <w:tab w:val="left" w:pos="18"/>
          <w:tab w:val="left" w:pos="900"/>
          <w:tab w:val="left" w:pos="1260"/>
          <w:tab w:val="left" w:pos="1710"/>
          <w:tab w:val="left" w:pos="2880"/>
        </w:tabs>
        <w:autoSpaceDE w:val="0"/>
        <w:autoSpaceDN w:val="0"/>
        <w:adjustRightInd w:val="0"/>
        <w:jc w:val="both"/>
        <w:outlineLvl w:val="0"/>
        <w:rPr>
          <w:rFonts w:ascii="Arial" w:hAnsi="Arial" w:cs="Arial"/>
          <w:sz w:val="22"/>
          <w:szCs w:val="22"/>
        </w:rPr>
      </w:pPr>
    </w:p>
    <w:p w:rsidR="007A3C0F" w:rsidRPr="00197776" w:rsidRDefault="007A3C0F" w:rsidP="007A3C0F">
      <w:pPr>
        <w:keepNext/>
        <w:widowControl w:val="0"/>
        <w:tabs>
          <w:tab w:val="left" w:pos="-1080"/>
          <w:tab w:val="left" w:pos="-720"/>
          <w:tab w:val="left" w:pos="18"/>
          <w:tab w:val="left" w:pos="900"/>
          <w:tab w:val="left" w:pos="1260"/>
          <w:tab w:val="left" w:pos="1710"/>
          <w:tab w:val="left" w:pos="2880"/>
        </w:tabs>
        <w:autoSpaceDE w:val="0"/>
        <w:autoSpaceDN w:val="0"/>
        <w:adjustRightInd w:val="0"/>
        <w:jc w:val="both"/>
        <w:outlineLvl w:val="0"/>
        <w:rPr>
          <w:rFonts w:ascii="Arial" w:hAnsi="Arial" w:cs="Arial"/>
          <w:sz w:val="22"/>
          <w:szCs w:val="22"/>
        </w:rPr>
      </w:pPr>
      <w:r>
        <w:rPr>
          <w:rFonts w:ascii="Arial" w:hAnsi="Arial" w:cs="Arial"/>
          <w:sz w:val="22"/>
          <w:szCs w:val="22"/>
        </w:rPr>
        <w:t>Date:</w:t>
      </w:r>
    </w:p>
    <w:p w:rsidR="00C70DE7" w:rsidRDefault="00C70DE7" w:rsidP="00CB4F4B">
      <w:pPr>
        <w:pStyle w:val="Footer"/>
        <w:tabs>
          <w:tab w:val="clear" w:pos="4320"/>
          <w:tab w:val="clear" w:pos="8640"/>
        </w:tabs>
        <w:spacing w:line="228" w:lineRule="auto"/>
        <w:rPr>
          <w:rFonts w:ascii="Arial" w:hAnsi="Arial" w:cs="Arial"/>
          <w:sz w:val="22"/>
          <w:szCs w:val="22"/>
          <w:lang w:val="en-CA"/>
        </w:rPr>
      </w:pPr>
    </w:p>
    <w:p w:rsidR="00CB4F4B" w:rsidRPr="00CB4F4B" w:rsidRDefault="00CB4F4B" w:rsidP="00C70DE7">
      <w:pPr>
        <w:pStyle w:val="Footer"/>
        <w:numPr>
          <w:ilvl w:val="7"/>
          <w:numId w:val="37"/>
        </w:numPr>
        <w:tabs>
          <w:tab w:val="clear" w:pos="4320"/>
          <w:tab w:val="clear" w:pos="8640"/>
        </w:tabs>
        <w:spacing w:line="228" w:lineRule="auto"/>
        <w:rPr>
          <w:rFonts w:ascii="Arial" w:hAnsi="Arial" w:cs="Arial"/>
          <w:sz w:val="22"/>
          <w:szCs w:val="22"/>
          <w:lang w:val="en-CA"/>
        </w:rPr>
      </w:pPr>
    </w:p>
    <w:p w:rsidR="00CB4F4B" w:rsidRPr="00F834F9" w:rsidRDefault="00CB4F4B" w:rsidP="00CB4F4B">
      <w:pPr>
        <w:pStyle w:val="Footer"/>
        <w:tabs>
          <w:tab w:val="clear" w:pos="4320"/>
          <w:tab w:val="clear" w:pos="8640"/>
        </w:tabs>
        <w:spacing w:line="228" w:lineRule="auto"/>
        <w:ind w:left="720"/>
        <w:rPr>
          <w:rFonts w:ascii="Arial" w:hAnsi="Arial" w:cs="Arial"/>
          <w:sz w:val="22"/>
          <w:szCs w:val="22"/>
          <w:lang w:val="en-CA"/>
        </w:rPr>
      </w:pPr>
    </w:p>
    <w:p w:rsidR="0022057F" w:rsidRPr="0022057F" w:rsidRDefault="0022057F" w:rsidP="0022057F">
      <w:pPr>
        <w:pStyle w:val="Footer"/>
        <w:tabs>
          <w:tab w:val="clear" w:pos="4320"/>
          <w:tab w:val="clear" w:pos="8640"/>
        </w:tabs>
        <w:spacing w:line="228" w:lineRule="auto"/>
        <w:ind w:left="360"/>
        <w:rPr>
          <w:rFonts w:ascii="Arial" w:hAnsi="Arial" w:cs="Arial"/>
          <w:b/>
          <w:sz w:val="22"/>
          <w:szCs w:val="22"/>
          <w:u w:val="single"/>
          <w:lang w:val="en-CA"/>
        </w:rPr>
      </w:pPr>
    </w:p>
    <w:p w:rsidR="007A3C0F" w:rsidRPr="00197776" w:rsidRDefault="003318D8" w:rsidP="007A3C0F">
      <w:pPr>
        <w:keepNext/>
        <w:widowControl w:val="0"/>
        <w:tabs>
          <w:tab w:val="left" w:pos="-1080"/>
          <w:tab w:val="left" w:pos="-720"/>
          <w:tab w:val="left" w:pos="18"/>
          <w:tab w:val="left" w:pos="900"/>
          <w:tab w:val="left" w:pos="1260"/>
          <w:tab w:val="left" w:pos="1710"/>
          <w:tab w:val="left" w:pos="2880"/>
        </w:tabs>
        <w:autoSpaceDE w:val="0"/>
        <w:autoSpaceDN w:val="0"/>
        <w:adjustRightInd w:val="0"/>
        <w:spacing w:line="480" w:lineRule="auto"/>
        <w:jc w:val="both"/>
        <w:outlineLvl w:val="0"/>
        <w:rPr>
          <w:rFonts w:ascii="Arial" w:hAnsi="Arial" w:cs="Arial"/>
          <w:sz w:val="22"/>
          <w:szCs w:val="22"/>
        </w:rPr>
      </w:pPr>
      <w:r>
        <w:rPr>
          <w:rFonts w:ascii="Arial" w:hAnsi="Arial" w:cs="Arial"/>
          <w:sz w:val="22"/>
          <w:szCs w:val="22"/>
          <w:lang w:val="en-CA"/>
        </w:rPr>
        <w:t>.</w:t>
      </w:r>
      <w:r w:rsidR="007A3C0F" w:rsidRPr="007A3C0F">
        <w:rPr>
          <w:rFonts w:ascii="Arial" w:hAnsi="Arial" w:cs="Arial"/>
          <w:sz w:val="22"/>
          <w:szCs w:val="22"/>
        </w:rPr>
        <w:t xml:space="preserve"> </w:t>
      </w:r>
    </w:p>
    <w:p w:rsidR="003318D8" w:rsidRPr="00EB329B" w:rsidRDefault="003318D8" w:rsidP="0022057F">
      <w:pPr>
        <w:pStyle w:val="Footer"/>
        <w:tabs>
          <w:tab w:val="clear" w:pos="4320"/>
          <w:tab w:val="clear" w:pos="8640"/>
        </w:tabs>
        <w:spacing w:line="228" w:lineRule="auto"/>
        <w:ind w:left="720"/>
        <w:rPr>
          <w:rFonts w:ascii="Arial" w:hAnsi="Arial" w:cs="Arial"/>
          <w:sz w:val="22"/>
          <w:szCs w:val="22"/>
          <w:lang w:val="en-CA"/>
        </w:rPr>
      </w:pPr>
    </w:p>
    <w:p w:rsidR="00170359" w:rsidRPr="00186741" w:rsidRDefault="00170359" w:rsidP="00170359">
      <w:pPr>
        <w:spacing w:line="228" w:lineRule="auto"/>
        <w:rPr>
          <w:rFonts w:ascii="Arial" w:hAnsi="Arial" w:cs="Arial"/>
          <w:sz w:val="22"/>
          <w:szCs w:val="22"/>
          <w:lang w:val="en-CA"/>
        </w:rPr>
      </w:pPr>
    </w:p>
    <w:p w:rsidR="00334EA5" w:rsidRPr="002F5142" w:rsidRDefault="00334EA5" w:rsidP="002F5142">
      <w:pPr>
        <w:pStyle w:val="Footer"/>
        <w:tabs>
          <w:tab w:val="clear" w:pos="4320"/>
          <w:tab w:val="clear" w:pos="8640"/>
        </w:tabs>
        <w:rPr>
          <w:rFonts w:ascii="Arial" w:hAnsi="Arial" w:cs="Arial"/>
          <w:sz w:val="22"/>
          <w:szCs w:val="22"/>
        </w:rPr>
      </w:pPr>
    </w:p>
    <w:p w:rsidR="00334EA5" w:rsidRPr="00197776" w:rsidRDefault="00334EA5" w:rsidP="00186741">
      <w:pPr>
        <w:keepNext/>
        <w:widowControl w:val="0"/>
        <w:tabs>
          <w:tab w:val="left" w:pos="-1080"/>
          <w:tab w:val="left" w:pos="-720"/>
          <w:tab w:val="left" w:pos="18"/>
          <w:tab w:val="left" w:pos="900"/>
          <w:tab w:val="left" w:pos="1260"/>
          <w:tab w:val="left" w:pos="1710"/>
          <w:tab w:val="left" w:pos="2880"/>
        </w:tabs>
        <w:autoSpaceDE w:val="0"/>
        <w:autoSpaceDN w:val="0"/>
        <w:adjustRightInd w:val="0"/>
        <w:jc w:val="both"/>
        <w:outlineLvl w:val="0"/>
        <w:rPr>
          <w:rFonts w:ascii="Arial" w:hAnsi="Arial" w:cs="Arial"/>
          <w:sz w:val="22"/>
          <w:szCs w:val="22"/>
        </w:rPr>
      </w:pPr>
    </w:p>
    <w:sectPr w:rsidR="00334EA5" w:rsidRPr="00197776" w:rsidSect="008D104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51E" w:rsidRDefault="00EF051E">
      <w:r>
        <w:separator/>
      </w:r>
    </w:p>
  </w:endnote>
  <w:endnote w:type="continuationSeparator" w:id="0">
    <w:p w:rsidR="00EF051E" w:rsidRDefault="00EF05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1E" w:rsidRDefault="00EF051E">
    <w:pPr>
      <w:pStyle w:val="Footer"/>
    </w:pPr>
  </w:p>
  <w:p w:rsidR="00EF051E" w:rsidRDefault="00EF051E" w:rsidP="002F5142">
    <w:pPr>
      <w:pStyle w:val="Footer"/>
    </w:pPr>
    <w:r>
      <w:t>2.04-</w:t>
    </w:r>
    <w:r w:rsidR="00C326E5">
      <w:rPr>
        <w:rStyle w:val="PageNumber"/>
      </w:rPr>
      <w:fldChar w:fldCharType="begin"/>
    </w:r>
    <w:r>
      <w:rPr>
        <w:rStyle w:val="PageNumber"/>
      </w:rPr>
      <w:instrText xml:space="preserve"> PAGE </w:instrText>
    </w:r>
    <w:r w:rsidR="00C326E5">
      <w:rPr>
        <w:rStyle w:val="PageNumber"/>
      </w:rPr>
      <w:fldChar w:fldCharType="separate"/>
    </w:r>
    <w:r>
      <w:rPr>
        <w:rStyle w:val="PageNumber"/>
        <w:noProof/>
      </w:rPr>
      <w:t>4</w:t>
    </w:r>
    <w:r w:rsidR="00C326E5">
      <w:rPr>
        <w:rStyle w:val="PageNumber"/>
      </w:rPr>
      <w:fldChar w:fldCharType="end"/>
    </w:r>
    <w:r w:rsidR="00C326E5" w:rsidRPr="00C326E5">
      <w:rPr>
        <w:noProof/>
        <w:sz w:val="20"/>
      </w:rPr>
      <w:pict>
        <v:line id="_x0000_s2050" style="position:absolute;z-index:251658240;mso-position-horizontal-relative:text;mso-position-vertical-relative:text" from="0,-4.9pt" to="6in,-4.9pt" strokeweight="1.25pt">
          <w10:wrap type="topAndBottom"/>
        </v:line>
      </w:pict>
    </w:r>
    <w:r>
      <w:tab/>
    </w:r>
    <w:r>
      <w:tab/>
    </w:r>
    <w:r>
      <w:rPr>
        <w:i/>
        <w:iCs/>
      </w:rPr>
      <w:t>Thunder Bay Regional Res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1E" w:rsidRDefault="00C326E5" w:rsidP="002F5142">
    <w:pPr>
      <w:pStyle w:val="Footer"/>
      <w:tabs>
        <w:tab w:val="clear" w:pos="4320"/>
        <w:tab w:val="clear" w:pos="8640"/>
        <w:tab w:val="left" w:pos="7183"/>
      </w:tabs>
    </w:pPr>
    <w:r w:rsidRPr="00C326E5">
      <w:rPr>
        <w:noProof/>
        <w:sz w:val="20"/>
      </w:rPr>
      <w:pict>
        <v:line id="_x0000_s2049" style="position:absolute;z-index:251657216" from=".4pt,2.95pt" to="432.4pt,2.95pt" strokeweight="1.25pt">
          <w10:wrap type="topAndBottom"/>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94B" w:rsidRDefault="007B59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51E" w:rsidRDefault="00EF051E">
      <w:r>
        <w:separator/>
      </w:r>
    </w:p>
  </w:footnote>
  <w:footnote w:type="continuationSeparator" w:id="0">
    <w:p w:rsidR="00EF051E" w:rsidRDefault="00EF05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00" w:type="dxa"/>
      <w:tblInd w:w="24"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2" w:type="dxa"/>
        <w:right w:w="82" w:type="dxa"/>
      </w:tblCellMar>
      <w:tblLook w:val="0000"/>
    </w:tblPr>
    <w:tblGrid>
      <w:gridCol w:w="1190"/>
      <w:gridCol w:w="5209"/>
      <w:gridCol w:w="1157"/>
      <w:gridCol w:w="1444"/>
    </w:tblGrid>
    <w:tr w:rsidR="00EF051E">
      <w:trPr>
        <w:cantSplit/>
        <w:trHeight w:hRule="exact" w:val="408"/>
      </w:trPr>
      <w:tc>
        <w:tcPr>
          <w:tcW w:w="9000" w:type="dxa"/>
          <w:gridSpan w:val="4"/>
          <w:vAlign w:val="center"/>
        </w:tcPr>
        <w:p w:rsidR="00EF051E" w:rsidRDefault="00EF051E">
          <w:pPr>
            <w:pStyle w:val="FHB"/>
          </w:pPr>
          <w:r>
            <w:t>STATEMENT of POLICY and PROCEDURE</w:t>
          </w:r>
        </w:p>
      </w:tc>
    </w:tr>
    <w:tr w:rsidR="00EF051E">
      <w:trPr>
        <w:cantSplit/>
        <w:trHeight w:hRule="exact" w:val="408"/>
      </w:trPr>
      <w:tc>
        <w:tcPr>
          <w:tcW w:w="1190" w:type="dxa"/>
          <w:tcBorders>
            <w:top w:val="single" w:sz="7" w:space="0" w:color="000000"/>
            <w:left w:val="single" w:sz="7" w:space="0" w:color="000000"/>
            <w:bottom w:val="single" w:sz="7" w:space="0" w:color="000000"/>
            <w:right w:val="single" w:sz="7" w:space="0" w:color="000000"/>
          </w:tcBorders>
          <w:vAlign w:val="center"/>
        </w:tcPr>
        <w:p w:rsidR="00EF051E" w:rsidRDefault="00EF051E">
          <w:pPr>
            <w:pStyle w:val="FHL"/>
          </w:pPr>
          <w:r>
            <w:t>Manual:</w:t>
          </w:r>
        </w:p>
      </w:tc>
      <w:tc>
        <w:tcPr>
          <w:tcW w:w="5209" w:type="dxa"/>
          <w:tcBorders>
            <w:top w:val="single" w:sz="7" w:space="0" w:color="000000"/>
            <w:left w:val="single" w:sz="7" w:space="0" w:color="000000"/>
            <w:bottom w:val="single" w:sz="7" w:space="0" w:color="000000"/>
            <w:right w:val="single" w:sz="7" w:space="0" w:color="000000"/>
          </w:tcBorders>
          <w:vAlign w:val="center"/>
        </w:tcPr>
        <w:p w:rsidR="00EF051E" w:rsidRDefault="00EF051E">
          <w:pPr>
            <w:pStyle w:val="FHC"/>
          </w:pPr>
          <w:r>
            <w:t>Finance and Accounting</w:t>
          </w:r>
        </w:p>
      </w:tc>
      <w:tc>
        <w:tcPr>
          <w:tcW w:w="1157" w:type="dxa"/>
          <w:tcBorders>
            <w:top w:val="single" w:sz="7" w:space="0" w:color="000000"/>
            <w:left w:val="single" w:sz="7" w:space="0" w:color="000000"/>
            <w:bottom w:val="single" w:sz="7" w:space="0" w:color="000000"/>
            <w:right w:val="single" w:sz="7" w:space="0" w:color="000000"/>
          </w:tcBorders>
          <w:vAlign w:val="center"/>
        </w:tcPr>
        <w:p w:rsidR="00EF051E" w:rsidRDefault="00EF051E">
          <w:pPr>
            <w:pStyle w:val="FHL"/>
          </w:pPr>
          <w:r>
            <w:t>SPP No.</w:t>
          </w:r>
        </w:p>
      </w:tc>
      <w:tc>
        <w:tcPr>
          <w:tcW w:w="1444" w:type="dxa"/>
          <w:tcBorders>
            <w:top w:val="single" w:sz="7" w:space="0" w:color="000000"/>
            <w:left w:val="single" w:sz="7" w:space="0" w:color="000000"/>
            <w:bottom w:val="single" w:sz="7" w:space="0" w:color="000000"/>
            <w:right w:val="single" w:sz="7" w:space="0" w:color="000000"/>
          </w:tcBorders>
          <w:vAlign w:val="center"/>
        </w:tcPr>
        <w:p w:rsidR="00EF051E" w:rsidRDefault="00EF051E">
          <w:pPr>
            <w:pStyle w:val="FHB"/>
          </w:pPr>
          <w:r>
            <w:t>FN 2.04</w:t>
          </w:r>
        </w:p>
      </w:tc>
    </w:tr>
    <w:tr w:rsidR="00EF051E">
      <w:trPr>
        <w:cantSplit/>
        <w:trHeight w:hRule="exact" w:val="408"/>
      </w:trPr>
      <w:tc>
        <w:tcPr>
          <w:tcW w:w="1190" w:type="dxa"/>
          <w:tcBorders>
            <w:top w:val="single" w:sz="7" w:space="0" w:color="000000"/>
            <w:left w:val="single" w:sz="7" w:space="0" w:color="000000"/>
            <w:bottom w:val="single" w:sz="7" w:space="0" w:color="000000"/>
            <w:right w:val="single" w:sz="7" w:space="0" w:color="000000"/>
          </w:tcBorders>
          <w:vAlign w:val="center"/>
        </w:tcPr>
        <w:p w:rsidR="00EF051E" w:rsidRDefault="00EF051E">
          <w:pPr>
            <w:pStyle w:val="FHL"/>
          </w:pPr>
          <w:r>
            <w:t>Section:</w:t>
          </w:r>
        </w:p>
      </w:tc>
      <w:tc>
        <w:tcPr>
          <w:tcW w:w="5209" w:type="dxa"/>
          <w:tcBorders>
            <w:top w:val="single" w:sz="7" w:space="0" w:color="000000"/>
            <w:left w:val="single" w:sz="7" w:space="0" w:color="000000"/>
            <w:bottom w:val="single" w:sz="7" w:space="0" w:color="000000"/>
            <w:right w:val="single" w:sz="7" w:space="0" w:color="000000"/>
          </w:tcBorders>
          <w:vAlign w:val="center"/>
        </w:tcPr>
        <w:p w:rsidR="00EF051E" w:rsidRDefault="00EF051E">
          <w:pPr>
            <w:pStyle w:val="FHC"/>
          </w:pPr>
          <w:r>
            <w:t>Purchasing Cycle</w:t>
          </w:r>
        </w:p>
      </w:tc>
      <w:tc>
        <w:tcPr>
          <w:tcW w:w="1157" w:type="dxa"/>
          <w:tcBorders>
            <w:top w:val="single" w:sz="7" w:space="0" w:color="000000"/>
            <w:left w:val="single" w:sz="7" w:space="0" w:color="000000"/>
            <w:bottom w:val="single" w:sz="7" w:space="0" w:color="000000"/>
            <w:right w:val="single" w:sz="7" w:space="0" w:color="000000"/>
          </w:tcBorders>
          <w:vAlign w:val="center"/>
        </w:tcPr>
        <w:p w:rsidR="00EF051E" w:rsidRDefault="00EF051E">
          <w:pPr>
            <w:pStyle w:val="FHL"/>
          </w:pPr>
          <w:r>
            <w:t>Issued:</w:t>
          </w:r>
        </w:p>
      </w:tc>
      <w:tc>
        <w:tcPr>
          <w:tcW w:w="1444" w:type="dxa"/>
          <w:tcBorders>
            <w:top w:val="single" w:sz="7" w:space="0" w:color="000000"/>
            <w:left w:val="single" w:sz="7" w:space="0" w:color="000000"/>
            <w:bottom w:val="single" w:sz="7" w:space="0" w:color="000000"/>
            <w:right w:val="single" w:sz="7" w:space="0" w:color="000000"/>
          </w:tcBorders>
          <w:vAlign w:val="center"/>
        </w:tcPr>
        <w:p w:rsidR="00EF051E" w:rsidRDefault="00EF051E">
          <w:pPr>
            <w:pStyle w:val="FHC"/>
          </w:pPr>
          <w:r>
            <w:t>Jan 2, 2008</w:t>
          </w:r>
        </w:p>
      </w:tc>
    </w:tr>
    <w:tr w:rsidR="00EF051E">
      <w:trPr>
        <w:cantSplit/>
        <w:trHeight w:hRule="exact" w:val="408"/>
      </w:trPr>
      <w:tc>
        <w:tcPr>
          <w:tcW w:w="1190" w:type="dxa"/>
          <w:tcBorders>
            <w:top w:val="single" w:sz="7" w:space="0" w:color="000000"/>
            <w:left w:val="single" w:sz="7" w:space="0" w:color="000000"/>
            <w:bottom w:val="single" w:sz="7" w:space="0" w:color="000000"/>
            <w:right w:val="single" w:sz="7" w:space="0" w:color="000000"/>
          </w:tcBorders>
          <w:vAlign w:val="center"/>
        </w:tcPr>
        <w:p w:rsidR="00EF051E" w:rsidRDefault="00EF051E">
          <w:pPr>
            <w:pStyle w:val="FHL"/>
          </w:pPr>
          <w:r>
            <w:t>Subject:</w:t>
          </w:r>
        </w:p>
      </w:tc>
      <w:tc>
        <w:tcPr>
          <w:tcW w:w="5209" w:type="dxa"/>
          <w:tcBorders>
            <w:top w:val="single" w:sz="7" w:space="0" w:color="000000"/>
            <w:left w:val="single" w:sz="7" w:space="0" w:color="000000"/>
            <w:bottom w:val="single" w:sz="7" w:space="0" w:color="000000"/>
            <w:right w:val="single" w:sz="7" w:space="0" w:color="000000"/>
          </w:tcBorders>
          <w:vAlign w:val="center"/>
        </w:tcPr>
        <w:p w:rsidR="00EF051E" w:rsidRDefault="00EF051E">
          <w:pPr>
            <w:pStyle w:val="FHB"/>
          </w:pPr>
          <w:r>
            <w:t>EXPENSE ADVANCES AND EXPENSE ACCOUNTS</w:t>
          </w:r>
        </w:p>
      </w:tc>
      <w:tc>
        <w:tcPr>
          <w:tcW w:w="1157" w:type="dxa"/>
          <w:tcBorders>
            <w:top w:val="single" w:sz="7" w:space="0" w:color="000000"/>
            <w:left w:val="single" w:sz="7" w:space="0" w:color="000000"/>
            <w:bottom w:val="single" w:sz="7" w:space="0" w:color="000000"/>
            <w:right w:val="single" w:sz="7" w:space="0" w:color="000000"/>
          </w:tcBorders>
          <w:vAlign w:val="center"/>
        </w:tcPr>
        <w:p w:rsidR="00EF051E" w:rsidRDefault="00EF051E">
          <w:pPr>
            <w:pStyle w:val="FHL"/>
          </w:pPr>
          <w:r>
            <w:t>Effective:</w:t>
          </w:r>
        </w:p>
      </w:tc>
      <w:tc>
        <w:tcPr>
          <w:tcW w:w="1444" w:type="dxa"/>
          <w:tcBorders>
            <w:top w:val="single" w:sz="7" w:space="0" w:color="000000"/>
            <w:left w:val="single" w:sz="7" w:space="0" w:color="000000"/>
            <w:bottom w:val="single" w:sz="7" w:space="0" w:color="000000"/>
            <w:right w:val="single" w:sz="7" w:space="0" w:color="000000"/>
          </w:tcBorders>
          <w:vAlign w:val="center"/>
        </w:tcPr>
        <w:p w:rsidR="00EF051E" w:rsidRDefault="00EF051E">
          <w:pPr>
            <w:pStyle w:val="FHC"/>
          </w:pPr>
          <w:r>
            <w:t>Jan 2, 2008</w:t>
          </w:r>
        </w:p>
      </w:tc>
    </w:tr>
    <w:tr w:rsidR="00EF051E">
      <w:trPr>
        <w:cantSplit/>
        <w:trHeight w:hRule="exact" w:val="408"/>
      </w:trPr>
      <w:tc>
        <w:tcPr>
          <w:tcW w:w="1190" w:type="dxa"/>
          <w:vMerge w:val="restart"/>
          <w:tcBorders>
            <w:top w:val="single" w:sz="7" w:space="0" w:color="000000"/>
            <w:left w:val="single" w:sz="7" w:space="0" w:color="000000"/>
            <w:bottom w:val="single" w:sz="7" w:space="0" w:color="000000"/>
            <w:right w:val="single" w:sz="7" w:space="0" w:color="000000"/>
          </w:tcBorders>
          <w:vAlign w:val="center"/>
        </w:tcPr>
        <w:p w:rsidR="00EF051E" w:rsidRDefault="00EF051E">
          <w:pPr>
            <w:pStyle w:val="FHL"/>
          </w:pPr>
          <w:r>
            <w:t>Issue to:</w:t>
          </w:r>
        </w:p>
      </w:tc>
      <w:tc>
        <w:tcPr>
          <w:tcW w:w="5209" w:type="dxa"/>
          <w:vMerge w:val="restart"/>
          <w:tcBorders>
            <w:top w:val="single" w:sz="7" w:space="0" w:color="000000"/>
            <w:left w:val="single" w:sz="7" w:space="0" w:color="000000"/>
            <w:bottom w:val="single" w:sz="7" w:space="0" w:color="000000"/>
            <w:right w:val="single" w:sz="7" w:space="0" w:color="000000"/>
          </w:tcBorders>
          <w:vAlign w:val="center"/>
        </w:tcPr>
        <w:p w:rsidR="00EF051E" w:rsidRDefault="00EF051E">
          <w:pPr>
            <w:pStyle w:val="FHC"/>
          </w:pPr>
          <w:r>
            <w:t>All Manual Holders</w:t>
          </w:r>
        </w:p>
      </w:tc>
      <w:tc>
        <w:tcPr>
          <w:tcW w:w="1157" w:type="dxa"/>
          <w:tcBorders>
            <w:top w:val="single" w:sz="7" w:space="0" w:color="000000"/>
            <w:left w:val="single" w:sz="7" w:space="0" w:color="000000"/>
            <w:bottom w:val="double" w:sz="7" w:space="0" w:color="000000"/>
            <w:right w:val="single" w:sz="7" w:space="0" w:color="000000"/>
          </w:tcBorders>
          <w:vAlign w:val="center"/>
        </w:tcPr>
        <w:p w:rsidR="00EF051E" w:rsidRDefault="00EF051E">
          <w:pPr>
            <w:pStyle w:val="FHL"/>
          </w:pPr>
          <w:r>
            <w:t xml:space="preserve">Page: </w:t>
          </w:r>
        </w:p>
      </w:tc>
      <w:tc>
        <w:tcPr>
          <w:tcW w:w="1444" w:type="dxa"/>
          <w:tcBorders>
            <w:top w:val="single" w:sz="7" w:space="0" w:color="000000"/>
            <w:left w:val="single" w:sz="7" w:space="0" w:color="000000"/>
            <w:bottom w:val="double" w:sz="7" w:space="0" w:color="000000"/>
            <w:right w:val="single" w:sz="7" w:space="0" w:color="000000"/>
          </w:tcBorders>
          <w:vAlign w:val="center"/>
        </w:tcPr>
        <w:p w:rsidR="00EF051E" w:rsidRDefault="00C326E5">
          <w:pPr>
            <w:pStyle w:val="FHC"/>
            <w:rPr>
              <w:rFonts w:cs="Arial"/>
            </w:rPr>
          </w:pPr>
          <w:r>
            <w:rPr>
              <w:rStyle w:val="PageNumber"/>
              <w:rFonts w:cs="Arial"/>
            </w:rPr>
            <w:fldChar w:fldCharType="begin"/>
          </w:r>
          <w:r w:rsidR="00EF051E">
            <w:rPr>
              <w:rStyle w:val="PageNumber"/>
              <w:rFonts w:cs="Arial"/>
            </w:rPr>
            <w:instrText xml:space="preserve"> PAGE </w:instrText>
          </w:r>
          <w:r>
            <w:rPr>
              <w:rStyle w:val="PageNumber"/>
              <w:rFonts w:cs="Arial"/>
            </w:rPr>
            <w:fldChar w:fldCharType="separate"/>
          </w:r>
          <w:r w:rsidR="00EF051E">
            <w:rPr>
              <w:rStyle w:val="PageNumber"/>
              <w:rFonts w:cs="Arial"/>
              <w:noProof/>
            </w:rPr>
            <w:t>4</w:t>
          </w:r>
          <w:r>
            <w:rPr>
              <w:rStyle w:val="PageNumber"/>
              <w:rFonts w:cs="Arial"/>
            </w:rPr>
            <w:fldChar w:fldCharType="end"/>
          </w:r>
          <w:r w:rsidR="00EF051E">
            <w:rPr>
              <w:rStyle w:val="PageNumber"/>
              <w:rFonts w:cs="Arial"/>
            </w:rPr>
            <w:t xml:space="preserve"> of </w:t>
          </w:r>
          <w:r>
            <w:rPr>
              <w:rStyle w:val="PageNumber"/>
              <w:rFonts w:cs="Arial"/>
            </w:rPr>
            <w:fldChar w:fldCharType="begin"/>
          </w:r>
          <w:r w:rsidR="00EF051E">
            <w:rPr>
              <w:rStyle w:val="PageNumber"/>
              <w:rFonts w:cs="Arial"/>
            </w:rPr>
            <w:instrText xml:space="preserve"> NUMPAGES </w:instrText>
          </w:r>
          <w:r>
            <w:rPr>
              <w:rStyle w:val="PageNumber"/>
              <w:rFonts w:cs="Arial"/>
            </w:rPr>
            <w:fldChar w:fldCharType="separate"/>
          </w:r>
          <w:r w:rsidR="004E5344">
            <w:rPr>
              <w:rStyle w:val="PageNumber"/>
              <w:rFonts w:cs="Arial"/>
              <w:noProof/>
            </w:rPr>
            <w:t>4</w:t>
          </w:r>
          <w:r>
            <w:rPr>
              <w:rStyle w:val="PageNumber"/>
              <w:rFonts w:cs="Arial"/>
            </w:rPr>
            <w:fldChar w:fldCharType="end"/>
          </w:r>
        </w:p>
      </w:tc>
    </w:tr>
    <w:tr w:rsidR="00EF051E">
      <w:trPr>
        <w:cantSplit/>
        <w:trHeight w:hRule="exact" w:val="408"/>
      </w:trPr>
      <w:tc>
        <w:tcPr>
          <w:tcW w:w="1190" w:type="dxa"/>
          <w:vMerge/>
          <w:tcBorders>
            <w:top w:val="single" w:sz="7" w:space="0" w:color="000000"/>
            <w:left w:val="single" w:sz="7" w:space="0" w:color="000000"/>
            <w:bottom w:val="single" w:sz="7" w:space="0" w:color="000000"/>
            <w:right w:val="single" w:sz="7" w:space="0" w:color="000000"/>
          </w:tcBorders>
          <w:vAlign w:val="center"/>
        </w:tcPr>
        <w:p w:rsidR="00EF051E" w:rsidRDefault="00EF051E">
          <w:pPr>
            <w:pStyle w:val="FHL"/>
          </w:pPr>
        </w:p>
      </w:tc>
      <w:tc>
        <w:tcPr>
          <w:tcW w:w="5209" w:type="dxa"/>
          <w:vMerge/>
          <w:tcBorders>
            <w:top w:val="single" w:sz="7" w:space="0" w:color="000000"/>
            <w:left w:val="single" w:sz="7" w:space="0" w:color="000000"/>
            <w:bottom w:val="single" w:sz="7" w:space="0" w:color="000000"/>
            <w:right w:val="double" w:sz="7" w:space="0" w:color="000000"/>
          </w:tcBorders>
          <w:vAlign w:val="center"/>
        </w:tcPr>
        <w:p w:rsidR="00EF051E" w:rsidRDefault="00EF051E">
          <w:pPr>
            <w:pStyle w:val="FHC"/>
          </w:pPr>
        </w:p>
      </w:tc>
      <w:tc>
        <w:tcPr>
          <w:tcW w:w="1157" w:type="dxa"/>
          <w:tcBorders>
            <w:top w:val="double" w:sz="7" w:space="0" w:color="000000"/>
            <w:left w:val="double" w:sz="7" w:space="0" w:color="000000"/>
            <w:bottom w:val="single" w:sz="7" w:space="0" w:color="000000"/>
            <w:right w:val="single" w:sz="7" w:space="0" w:color="000000"/>
          </w:tcBorders>
          <w:vAlign w:val="center"/>
        </w:tcPr>
        <w:p w:rsidR="00EF051E" w:rsidRDefault="00EF051E">
          <w:pPr>
            <w:pStyle w:val="FHL"/>
          </w:pPr>
          <w:r>
            <w:t>Replaces:</w:t>
          </w:r>
        </w:p>
      </w:tc>
      <w:tc>
        <w:tcPr>
          <w:tcW w:w="1444" w:type="dxa"/>
          <w:tcBorders>
            <w:top w:val="double" w:sz="7" w:space="0" w:color="000000"/>
            <w:left w:val="single" w:sz="7" w:space="0" w:color="000000"/>
            <w:bottom w:val="single" w:sz="7" w:space="0" w:color="000000"/>
            <w:right w:val="single" w:sz="7" w:space="0" w:color="000000"/>
          </w:tcBorders>
          <w:vAlign w:val="center"/>
        </w:tcPr>
        <w:p w:rsidR="00EF051E" w:rsidRDefault="00EF051E">
          <w:pPr>
            <w:pStyle w:val="FHB"/>
          </w:pPr>
          <w:r>
            <w:t>FN 2.04</w:t>
          </w:r>
        </w:p>
      </w:tc>
    </w:tr>
    <w:tr w:rsidR="00EF051E">
      <w:trPr>
        <w:cantSplit/>
        <w:trHeight w:hRule="exact" w:val="408"/>
      </w:trPr>
      <w:tc>
        <w:tcPr>
          <w:tcW w:w="1190" w:type="dxa"/>
          <w:tcBorders>
            <w:top w:val="single" w:sz="7" w:space="0" w:color="000000"/>
            <w:left w:val="single" w:sz="7" w:space="0" w:color="000000"/>
            <w:bottom w:val="single" w:sz="7" w:space="0" w:color="000000"/>
            <w:right w:val="single" w:sz="7" w:space="0" w:color="000000"/>
          </w:tcBorders>
          <w:vAlign w:val="center"/>
        </w:tcPr>
        <w:p w:rsidR="00EF051E" w:rsidRDefault="00EF051E">
          <w:pPr>
            <w:pStyle w:val="FHL"/>
          </w:pPr>
          <w:r>
            <w:t>Issued by:</w:t>
          </w:r>
        </w:p>
      </w:tc>
      <w:tc>
        <w:tcPr>
          <w:tcW w:w="5209" w:type="dxa"/>
          <w:tcBorders>
            <w:top w:val="single" w:sz="7" w:space="0" w:color="000000"/>
            <w:left w:val="single" w:sz="7" w:space="0" w:color="000000"/>
            <w:bottom w:val="single" w:sz="7" w:space="0" w:color="000000"/>
            <w:right w:val="double" w:sz="7" w:space="0" w:color="000000"/>
          </w:tcBorders>
          <w:vAlign w:val="center"/>
        </w:tcPr>
        <w:p w:rsidR="00EF051E" w:rsidRDefault="00EF051E">
          <w:pPr>
            <w:pStyle w:val="FHC"/>
          </w:pPr>
          <w:r>
            <w:t>DINO ARMENTI</w:t>
          </w:r>
        </w:p>
      </w:tc>
      <w:tc>
        <w:tcPr>
          <w:tcW w:w="1157" w:type="dxa"/>
          <w:tcBorders>
            <w:top w:val="single" w:sz="7" w:space="0" w:color="000000"/>
            <w:left w:val="double" w:sz="7" w:space="0" w:color="000000"/>
            <w:bottom w:val="single" w:sz="7" w:space="0" w:color="000000"/>
            <w:right w:val="single" w:sz="7" w:space="0" w:color="000000"/>
          </w:tcBorders>
          <w:vAlign w:val="center"/>
        </w:tcPr>
        <w:p w:rsidR="00EF051E" w:rsidRDefault="00EF051E">
          <w:pPr>
            <w:pStyle w:val="FHL"/>
          </w:pPr>
          <w:r>
            <w:t>Dated:</w:t>
          </w:r>
        </w:p>
      </w:tc>
      <w:tc>
        <w:tcPr>
          <w:tcW w:w="1444" w:type="dxa"/>
          <w:tcBorders>
            <w:top w:val="single" w:sz="7" w:space="0" w:color="000000"/>
            <w:left w:val="single" w:sz="7" w:space="0" w:color="000000"/>
            <w:bottom w:val="single" w:sz="7" w:space="0" w:color="000000"/>
            <w:right w:val="single" w:sz="7" w:space="0" w:color="000000"/>
          </w:tcBorders>
          <w:vAlign w:val="center"/>
        </w:tcPr>
        <w:p w:rsidR="00EF051E" w:rsidRDefault="00EF051E">
          <w:pPr>
            <w:pStyle w:val="FHC"/>
          </w:pPr>
          <w:r>
            <w:t>Jan 2, 2008</w:t>
          </w:r>
        </w:p>
      </w:tc>
    </w:tr>
  </w:tbl>
  <w:p w:rsidR="00EF051E" w:rsidRDefault="00EF05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67" w:type="dxa"/>
      <w:tblInd w:w="24"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2" w:type="dxa"/>
        <w:right w:w="82" w:type="dxa"/>
      </w:tblCellMar>
      <w:tblLook w:val="0000"/>
    </w:tblPr>
    <w:tblGrid>
      <w:gridCol w:w="1212"/>
      <w:gridCol w:w="5306"/>
      <w:gridCol w:w="1178"/>
      <w:gridCol w:w="1471"/>
    </w:tblGrid>
    <w:tr w:rsidR="00EF051E" w:rsidTr="007D7CE5">
      <w:trPr>
        <w:cantSplit/>
        <w:trHeight w:hRule="exact" w:val="562"/>
      </w:trPr>
      <w:tc>
        <w:tcPr>
          <w:tcW w:w="9167" w:type="dxa"/>
          <w:gridSpan w:val="4"/>
          <w:vAlign w:val="center"/>
        </w:tcPr>
        <w:p w:rsidR="00EF051E" w:rsidRDefault="00EF051E" w:rsidP="001F3021">
          <w:pPr>
            <w:pStyle w:val="FHB"/>
          </w:pPr>
          <w:r>
            <w:t xml:space="preserve">THUNDER BAY REGIONAL </w:t>
          </w:r>
          <w:r w:rsidR="00200814">
            <w:t xml:space="preserve">HEALTH </w:t>
          </w:r>
          <w:r>
            <w:t>RESEARCH INSTITUTE</w:t>
          </w:r>
        </w:p>
        <w:p w:rsidR="00EF051E" w:rsidRDefault="00EF051E" w:rsidP="001F3021">
          <w:pPr>
            <w:pStyle w:val="FHB"/>
          </w:pPr>
          <w:r>
            <w:t>STATEMENT of POLICY and PROCEDURE</w:t>
          </w:r>
        </w:p>
      </w:tc>
    </w:tr>
    <w:tr w:rsidR="00EF051E" w:rsidTr="007D7CE5">
      <w:trPr>
        <w:cantSplit/>
        <w:trHeight w:hRule="exact" w:val="412"/>
      </w:trPr>
      <w:tc>
        <w:tcPr>
          <w:tcW w:w="1212" w:type="dxa"/>
          <w:tcBorders>
            <w:top w:val="single" w:sz="7" w:space="0" w:color="000000"/>
            <w:left w:val="single" w:sz="7" w:space="0" w:color="000000"/>
            <w:bottom w:val="single" w:sz="7" w:space="0" w:color="000000"/>
            <w:right w:val="single" w:sz="7" w:space="0" w:color="000000"/>
          </w:tcBorders>
          <w:vAlign w:val="center"/>
        </w:tcPr>
        <w:p w:rsidR="00EF051E" w:rsidRDefault="00EF051E" w:rsidP="001F3021">
          <w:pPr>
            <w:pStyle w:val="FHL"/>
          </w:pPr>
          <w:r>
            <w:t>Manual:</w:t>
          </w:r>
        </w:p>
      </w:tc>
      <w:tc>
        <w:tcPr>
          <w:tcW w:w="5306" w:type="dxa"/>
          <w:tcBorders>
            <w:top w:val="single" w:sz="7" w:space="0" w:color="000000"/>
            <w:left w:val="single" w:sz="7" w:space="0" w:color="000000"/>
            <w:bottom w:val="single" w:sz="7" w:space="0" w:color="000000"/>
            <w:right w:val="single" w:sz="7" w:space="0" w:color="000000"/>
          </w:tcBorders>
          <w:vAlign w:val="center"/>
        </w:tcPr>
        <w:p w:rsidR="00EF051E" w:rsidRDefault="00EF051E" w:rsidP="001F3021">
          <w:pPr>
            <w:pStyle w:val="FHC"/>
          </w:pPr>
          <w:r>
            <w:t>Human Resources</w:t>
          </w:r>
        </w:p>
      </w:tc>
      <w:tc>
        <w:tcPr>
          <w:tcW w:w="1178" w:type="dxa"/>
          <w:tcBorders>
            <w:top w:val="single" w:sz="7" w:space="0" w:color="000000"/>
            <w:left w:val="single" w:sz="7" w:space="0" w:color="000000"/>
            <w:bottom w:val="single" w:sz="7" w:space="0" w:color="000000"/>
            <w:right w:val="single" w:sz="7" w:space="0" w:color="000000"/>
          </w:tcBorders>
          <w:vAlign w:val="center"/>
        </w:tcPr>
        <w:p w:rsidR="00EF051E" w:rsidRPr="00602525" w:rsidRDefault="00EF051E" w:rsidP="001F3021">
          <w:pPr>
            <w:pStyle w:val="FHL"/>
          </w:pPr>
          <w:r w:rsidRPr="00602525">
            <w:t>SPP No.</w:t>
          </w:r>
        </w:p>
      </w:tc>
      <w:tc>
        <w:tcPr>
          <w:tcW w:w="1471" w:type="dxa"/>
          <w:tcBorders>
            <w:top w:val="single" w:sz="7" w:space="0" w:color="000000"/>
            <w:left w:val="single" w:sz="7" w:space="0" w:color="000000"/>
            <w:bottom w:val="single" w:sz="7" w:space="0" w:color="000000"/>
            <w:right w:val="single" w:sz="7" w:space="0" w:color="000000"/>
          </w:tcBorders>
          <w:vAlign w:val="center"/>
        </w:tcPr>
        <w:p w:rsidR="00EF051E" w:rsidRPr="00602525" w:rsidRDefault="00EF051E" w:rsidP="001F3021">
          <w:pPr>
            <w:pStyle w:val="FHB"/>
          </w:pPr>
          <w:r w:rsidRPr="00602525">
            <w:t>HR 2.07</w:t>
          </w:r>
        </w:p>
      </w:tc>
    </w:tr>
    <w:tr w:rsidR="00EF051E" w:rsidTr="007D7CE5">
      <w:trPr>
        <w:cantSplit/>
        <w:trHeight w:hRule="exact" w:val="501"/>
      </w:trPr>
      <w:tc>
        <w:tcPr>
          <w:tcW w:w="1212" w:type="dxa"/>
          <w:tcBorders>
            <w:top w:val="single" w:sz="7" w:space="0" w:color="000000"/>
            <w:left w:val="single" w:sz="7" w:space="0" w:color="000000"/>
            <w:bottom w:val="single" w:sz="7" w:space="0" w:color="000000"/>
            <w:right w:val="single" w:sz="7" w:space="0" w:color="000000"/>
          </w:tcBorders>
          <w:vAlign w:val="center"/>
        </w:tcPr>
        <w:p w:rsidR="00EF051E" w:rsidRDefault="00EF051E" w:rsidP="001F3021">
          <w:pPr>
            <w:pStyle w:val="FHL"/>
          </w:pPr>
          <w:r>
            <w:t>Section:</w:t>
          </w:r>
        </w:p>
      </w:tc>
      <w:tc>
        <w:tcPr>
          <w:tcW w:w="5306" w:type="dxa"/>
          <w:tcBorders>
            <w:top w:val="single" w:sz="7" w:space="0" w:color="000000"/>
            <w:left w:val="single" w:sz="7" w:space="0" w:color="000000"/>
            <w:bottom w:val="single" w:sz="7" w:space="0" w:color="000000"/>
            <w:right w:val="single" w:sz="7" w:space="0" w:color="000000"/>
          </w:tcBorders>
          <w:vAlign w:val="center"/>
        </w:tcPr>
        <w:p w:rsidR="00EF051E" w:rsidRDefault="00EF051E" w:rsidP="001F3021">
          <w:pPr>
            <w:pStyle w:val="FHC"/>
          </w:pPr>
          <w:r>
            <w:t>Joint Health &amp; Safety Committee</w:t>
          </w:r>
        </w:p>
      </w:tc>
      <w:tc>
        <w:tcPr>
          <w:tcW w:w="1178" w:type="dxa"/>
          <w:tcBorders>
            <w:top w:val="single" w:sz="7" w:space="0" w:color="000000"/>
            <w:left w:val="single" w:sz="7" w:space="0" w:color="000000"/>
            <w:bottom w:val="single" w:sz="7" w:space="0" w:color="000000"/>
            <w:right w:val="single" w:sz="7" w:space="0" w:color="000000"/>
          </w:tcBorders>
          <w:vAlign w:val="center"/>
        </w:tcPr>
        <w:p w:rsidR="00EF051E" w:rsidRPr="00602525" w:rsidRDefault="00EF051E" w:rsidP="001F3021">
          <w:pPr>
            <w:pStyle w:val="FHL"/>
          </w:pPr>
          <w:r w:rsidRPr="00602525">
            <w:t>Issued:</w:t>
          </w:r>
        </w:p>
      </w:tc>
      <w:tc>
        <w:tcPr>
          <w:tcW w:w="1471" w:type="dxa"/>
          <w:tcBorders>
            <w:top w:val="single" w:sz="7" w:space="0" w:color="000000"/>
            <w:left w:val="single" w:sz="7" w:space="0" w:color="000000"/>
            <w:bottom w:val="single" w:sz="7" w:space="0" w:color="000000"/>
            <w:right w:val="single" w:sz="7" w:space="0" w:color="000000"/>
          </w:tcBorders>
          <w:vAlign w:val="center"/>
        </w:tcPr>
        <w:p w:rsidR="00EF051E" w:rsidRPr="00602525" w:rsidRDefault="00EF051E" w:rsidP="001F3021">
          <w:pPr>
            <w:pStyle w:val="FHC"/>
          </w:pPr>
          <w:r>
            <w:t>2011-10-27</w:t>
          </w:r>
        </w:p>
      </w:tc>
    </w:tr>
    <w:tr w:rsidR="00EF051E" w:rsidTr="007D7CE5">
      <w:trPr>
        <w:cantSplit/>
        <w:trHeight w:hRule="exact" w:val="412"/>
      </w:trPr>
      <w:tc>
        <w:tcPr>
          <w:tcW w:w="1212" w:type="dxa"/>
          <w:tcBorders>
            <w:top w:val="single" w:sz="7" w:space="0" w:color="000000"/>
            <w:left w:val="single" w:sz="7" w:space="0" w:color="000000"/>
            <w:bottom w:val="single" w:sz="7" w:space="0" w:color="000000"/>
            <w:right w:val="single" w:sz="7" w:space="0" w:color="000000"/>
          </w:tcBorders>
          <w:vAlign w:val="center"/>
        </w:tcPr>
        <w:p w:rsidR="00EF051E" w:rsidRDefault="00EF051E" w:rsidP="001F3021">
          <w:pPr>
            <w:pStyle w:val="FHL"/>
          </w:pPr>
          <w:r>
            <w:t>Subject:</w:t>
          </w:r>
        </w:p>
      </w:tc>
      <w:tc>
        <w:tcPr>
          <w:tcW w:w="5306" w:type="dxa"/>
          <w:tcBorders>
            <w:top w:val="single" w:sz="7" w:space="0" w:color="000000"/>
            <w:left w:val="single" w:sz="7" w:space="0" w:color="000000"/>
            <w:bottom w:val="single" w:sz="7" w:space="0" w:color="000000"/>
            <w:right w:val="single" w:sz="7" w:space="0" w:color="000000"/>
          </w:tcBorders>
          <w:vAlign w:val="center"/>
        </w:tcPr>
        <w:p w:rsidR="00EF051E" w:rsidRDefault="00EF051E" w:rsidP="00B1603C">
          <w:pPr>
            <w:pStyle w:val="FHB"/>
            <w:rPr>
              <w:sz w:val="19"/>
            </w:rPr>
          </w:pPr>
          <w:r>
            <w:rPr>
              <w:sz w:val="19"/>
            </w:rPr>
            <w:t>Hazard Reporting / Work Refusal</w:t>
          </w:r>
        </w:p>
      </w:tc>
      <w:tc>
        <w:tcPr>
          <w:tcW w:w="1178" w:type="dxa"/>
          <w:tcBorders>
            <w:top w:val="single" w:sz="7" w:space="0" w:color="000000"/>
            <w:left w:val="single" w:sz="7" w:space="0" w:color="000000"/>
            <w:bottom w:val="single" w:sz="7" w:space="0" w:color="000000"/>
            <w:right w:val="single" w:sz="7" w:space="0" w:color="000000"/>
          </w:tcBorders>
          <w:vAlign w:val="center"/>
        </w:tcPr>
        <w:p w:rsidR="00EF051E" w:rsidRPr="00602525" w:rsidRDefault="00EF051E" w:rsidP="001F3021">
          <w:pPr>
            <w:pStyle w:val="FHL"/>
          </w:pPr>
          <w:r w:rsidRPr="00602525">
            <w:t>Effective:</w:t>
          </w:r>
        </w:p>
      </w:tc>
      <w:tc>
        <w:tcPr>
          <w:tcW w:w="1471" w:type="dxa"/>
          <w:tcBorders>
            <w:top w:val="single" w:sz="7" w:space="0" w:color="000000"/>
            <w:left w:val="single" w:sz="7" w:space="0" w:color="000000"/>
            <w:bottom w:val="single" w:sz="7" w:space="0" w:color="000000"/>
            <w:right w:val="single" w:sz="7" w:space="0" w:color="000000"/>
          </w:tcBorders>
          <w:vAlign w:val="center"/>
        </w:tcPr>
        <w:p w:rsidR="00EF051E" w:rsidRPr="00602525" w:rsidRDefault="00EF051E" w:rsidP="001F3021">
          <w:pPr>
            <w:pStyle w:val="FHC"/>
          </w:pPr>
          <w:r>
            <w:t>2011-10-27</w:t>
          </w:r>
        </w:p>
      </w:tc>
    </w:tr>
    <w:tr w:rsidR="00EF051E" w:rsidTr="007D7CE5">
      <w:trPr>
        <w:cantSplit/>
        <w:trHeight w:hRule="exact" w:val="412"/>
      </w:trPr>
      <w:tc>
        <w:tcPr>
          <w:tcW w:w="1212" w:type="dxa"/>
          <w:vMerge w:val="restart"/>
          <w:tcBorders>
            <w:top w:val="single" w:sz="7" w:space="0" w:color="000000"/>
            <w:left w:val="single" w:sz="7" w:space="0" w:color="000000"/>
            <w:bottom w:val="single" w:sz="7" w:space="0" w:color="000000"/>
            <w:right w:val="single" w:sz="7" w:space="0" w:color="000000"/>
          </w:tcBorders>
          <w:vAlign w:val="center"/>
        </w:tcPr>
        <w:p w:rsidR="00EF051E" w:rsidRDefault="00EF051E" w:rsidP="001F3021">
          <w:pPr>
            <w:pStyle w:val="FHL"/>
          </w:pPr>
          <w:r>
            <w:t>Issue to:</w:t>
          </w:r>
        </w:p>
      </w:tc>
      <w:tc>
        <w:tcPr>
          <w:tcW w:w="5306" w:type="dxa"/>
          <w:vMerge w:val="restart"/>
          <w:tcBorders>
            <w:top w:val="single" w:sz="7" w:space="0" w:color="000000"/>
            <w:left w:val="single" w:sz="7" w:space="0" w:color="000000"/>
            <w:bottom w:val="single" w:sz="7" w:space="0" w:color="000000"/>
            <w:right w:val="single" w:sz="7" w:space="0" w:color="000000"/>
          </w:tcBorders>
          <w:vAlign w:val="center"/>
        </w:tcPr>
        <w:p w:rsidR="00EF051E" w:rsidRDefault="00EF051E" w:rsidP="001F3021">
          <w:pPr>
            <w:pStyle w:val="FHC"/>
          </w:pPr>
          <w:r>
            <w:t>All Manual Holders</w:t>
          </w:r>
        </w:p>
      </w:tc>
      <w:tc>
        <w:tcPr>
          <w:tcW w:w="1178" w:type="dxa"/>
          <w:tcBorders>
            <w:top w:val="single" w:sz="7" w:space="0" w:color="000000"/>
            <w:left w:val="single" w:sz="7" w:space="0" w:color="000000"/>
            <w:bottom w:val="double" w:sz="7" w:space="0" w:color="000000"/>
            <w:right w:val="single" w:sz="7" w:space="0" w:color="000000"/>
          </w:tcBorders>
          <w:vAlign w:val="center"/>
        </w:tcPr>
        <w:p w:rsidR="00EF051E" w:rsidRPr="00602525" w:rsidRDefault="00EF051E" w:rsidP="001F3021">
          <w:pPr>
            <w:pStyle w:val="FHL"/>
          </w:pPr>
          <w:r w:rsidRPr="00602525">
            <w:t xml:space="preserve">Page: </w:t>
          </w:r>
        </w:p>
      </w:tc>
      <w:tc>
        <w:tcPr>
          <w:tcW w:w="1471" w:type="dxa"/>
          <w:tcBorders>
            <w:top w:val="single" w:sz="7" w:space="0" w:color="000000"/>
            <w:left w:val="single" w:sz="7" w:space="0" w:color="000000"/>
            <w:bottom w:val="double" w:sz="7" w:space="0" w:color="000000"/>
            <w:right w:val="single" w:sz="7" w:space="0" w:color="000000"/>
          </w:tcBorders>
          <w:vAlign w:val="center"/>
        </w:tcPr>
        <w:p w:rsidR="00EF051E" w:rsidRPr="00602525" w:rsidRDefault="00C326E5" w:rsidP="001F3021">
          <w:pPr>
            <w:pStyle w:val="FHC"/>
            <w:rPr>
              <w:rFonts w:cs="Arial"/>
            </w:rPr>
          </w:pPr>
          <w:r w:rsidRPr="00602525">
            <w:rPr>
              <w:rStyle w:val="PageNumber"/>
              <w:rFonts w:cs="Arial"/>
            </w:rPr>
            <w:fldChar w:fldCharType="begin"/>
          </w:r>
          <w:r w:rsidR="00EF051E" w:rsidRPr="00602525">
            <w:rPr>
              <w:rStyle w:val="PageNumber"/>
              <w:rFonts w:cs="Arial"/>
            </w:rPr>
            <w:instrText xml:space="preserve"> PAGE </w:instrText>
          </w:r>
          <w:r w:rsidRPr="00602525">
            <w:rPr>
              <w:rStyle w:val="PageNumber"/>
              <w:rFonts w:cs="Arial"/>
            </w:rPr>
            <w:fldChar w:fldCharType="separate"/>
          </w:r>
          <w:r w:rsidR="007B594B">
            <w:rPr>
              <w:rStyle w:val="PageNumber"/>
              <w:rFonts w:cs="Arial"/>
              <w:noProof/>
            </w:rPr>
            <w:t>2</w:t>
          </w:r>
          <w:r w:rsidRPr="00602525">
            <w:rPr>
              <w:rStyle w:val="PageNumber"/>
              <w:rFonts w:cs="Arial"/>
            </w:rPr>
            <w:fldChar w:fldCharType="end"/>
          </w:r>
          <w:r w:rsidR="00EF051E" w:rsidRPr="00602525">
            <w:rPr>
              <w:rStyle w:val="PageNumber"/>
              <w:rFonts w:cs="Arial"/>
            </w:rPr>
            <w:t xml:space="preserve"> of </w:t>
          </w:r>
          <w:r w:rsidRPr="00602525">
            <w:rPr>
              <w:rStyle w:val="PageNumber"/>
              <w:rFonts w:cs="Arial"/>
            </w:rPr>
            <w:fldChar w:fldCharType="begin"/>
          </w:r>
          <w:r w:rsidR="00EF051E" w:rsidRPr="00602525">
            <w:rPr>
              <w:rStyle w:val="PageNumber"/>
              <w:rFonts w:cs="Arial"/>
            </w:rPr>
            <w:instrText xml:space="preserve"> NUMPAGES </w:instrText>
          </w:r>
          <w:r w:rsidRPr="00602525">
            <w:rPr>
              <w:rStyle w:val="PageNumber"/>
              <w:rFonts w:cs="Arial"/>
            </w:rPr>
            <w:fldChar w:fldCharType="separate"/>
          </w:r>
          <w:r w:rsidR="007B594B">
            <w:rPr>
              <w:rStyle w:val="PageNumber"/>
              <w:rFonts w:cs="Arial"/>
              <w:noProof/>
            </w:rPr>
            <w:t>4</w:t>
          </w:r>
          <w:r w:rsidRPr="00602525">
            <w:rPr>
              <w:rStyle w:val="PageNumber"/>
              <w:rFonts w:cs="Arial"/>
            </w:rPr>
            <w:fldChar w:fldCharType="end"/>
          </w:r>
        </w:p>
      </w:tc>
    </w:tr>
    <w:tr w:rsidR="00EF051E" w:rsidTr="00D15383">
      <w:trPr>
        <w:cantSplit/>
        <w:trHeight w:hRule="exact" w:val="550"/>
      </w:trPr>
      <w:tc>
        <w:tcPr>
          <w:tcW w:w="1212" w:type="dxa"/>
          <w:vMerge/>
          <w:tcBorders>
            <w:top w:val="single" w:sz="7" w:space="0" w:color="000000"/>
            <w:left w:val="single" w:sz="7" w:space="0" w:color="000000"/>
            <w:bottom w:val="single" w:sz="7" w:space="0" w:color="000000"/>
            <w:right w:val="single" w:sz="7" w:space="0" w:color="000000"/>
          </w:tcBorders>
          <w:vAlign w:val="center"/>
        </w:tcPr>
        <w:p w:rsidR="00EF051E" w:rsidRDefault="00EF051E" w:rsidP="001F3021">
          <w:pPr>
            <w:pStyle w:val="FHL"/>
          </w:pPr>
        </w:p>
      </w:tc>
      <w:tc>
        <w:tcPr>
          <w:tcW w:w="5306" w:type="dxa"/>
          <w:vMerge/>
          <w:tcBorders>
            <w:top w:val="single" w:sz="7" w:space="0" w:color="000000"/>
            <w:left w:val="single" w:sz="7" w:space="0" w:color="000000"/>
            <w:bottom w:val="single" w:sz="7" w:space="0" w:color="000000"/>
            <w:right w:val="double" w:sz="7" w:space="0" w:color="000000"/>
          </w:tcBorders>
          <w:vAlign w:val="center"/>
        </w:tcPr>
        <w:p w:rsidR="00EF051E" w:rsidRDefault="00EF051E" w:rsidP="001F3021">
          <w:pPr>
            <w:pStyle w:val="FHC"/>
          </w:pPr>
        </w:p>
      </w:tc>
      <w:tc>
        <w:tcPr>
          <w:tcW w:w="1178" w:type="dxa"/>
          <w:tcBorders>
            <w:top w:val="double" w:sz="7" w:space="0" w:color="000000"/>
            <w:left w:val="double" w:sz="7" w:space="0" w:color="000000"/>
            <w:bottom w:val="single" w:sz="7" w:space="0" w:color="000000"/>
            <w:right w:val="single" w:sz="7" w:space="0" w:color="000000"/>
          </w:tcBorders>
          <w:vAlign w:val="center"/>
        </w:tcPr>
        <w:p w:rsidR="00EF051E" w:rsidRPr="00602525" w:rsidRDefault="00EF051E" w:rsidP="001F3021">
          <w:pPr>
            <w:pStyle w:val="FHL"/>
          </w:pPr>
          <w:r w:rsidRPr="00602525">
            <w:t>Replaces:</w:t>
          </w:r>
        </w:p>
      </w:tc>
      <w:tc>
        <w:tcPr>
          <w:tcW w:w="1471" w:type="dxa"/>
          <w:tcBorders>
            <w:top w:val="double" w:sz="7" w:space="0" w:color="000000"/>
            <w:left w:val="single" w:sz="7" w:space="0" w:color="000000"/>
            <w:bottom w:val="single" w:sz="7" w:space="0" w:color="000000"/>
            <w:right w:val="single" w:sz="7" w:space="0" w:color="000000"/>
          </w:tcBorders>
          <w:vAlign w:val="center"/>
        </w:tcPr>
        <w:p w:rsidR="00EF051E" w:rsidRPr="007D7CE5" w:rsidRDefault="00D15383" w:rsidP="001F3021">
          <w:pPr>
            <w:pStyle w:val="FHB"/>
            <w:rPr>
              <w:b w:val="0"/>
            </w:rPr>
          </w:pPr>
          <w:r>
            <w:rPr>
              <w:b w:val="0"/>
            </w:rPr>
            <w:t>November 13, 2014</w:t>
          </w:r>
        </w:p>
      </w:tc>
    </w:tr>
    <w:tr w:rsidR="00EF051E" w:rsidTr="007D7CE5">
      <w:trPr>
        <w:cantSplit/>
        <w:trHeight w:hRule="exact" w:val="474"/>
      </w:trPr>
      <w:tc>
        <w:tcPr>
          <w:tcW w:w="1212" w:type="dxa"/>
          <w:tcBorders>
            <w:top w:val="single" w:sz="7" w:space="0" w:color="000000"/>
            <w:left w:val="single" w:sz="7" w:space="0" w:color="000000"/>
            <w:bottom w:val="single" w:sz="7" w:space="0" w:color="000000"/>
            <w:right w:val="single" w:sz="7" w:space="0" w:color="000000"/>
          </w:tcBorders>
          <w:vAlign w:val="center"/>
        </w:tcPr>
        <w:p w:rsidR="00EF051E" w:rsidRDefault="00EF051E" w:rsidP="001F3021">
          <w:pPr>
            <w:pStyle w:val="FHL"/>
          </w:pPr>
          <w:r>
            <w:t>Issued by:</w:t>
          </w:r>
        </w:p>
      </w:tc>
      <w:tc>
        <w:tcPr>
          <w:tcW w:w="5306" w:type="dxa"/>
          <w:tcBorders>
            <w:top w:val="single" w:sz="7" w:space="0" w:color="000000"/>
            <w:left w:val="single" w:sz="7" w:space="0" w:color="000000"/>
            <w:bottom w:val="single" w:sz="7" w:space="0" w:color="000000"/>
            <w:right w:val="double" w:sz="7" w:space="0" w:color="000000"/>
          </w:tcBorders>
          <w:vAlign w:val="center"/>
        </w:tcPr>
        <w:p w:rsidR="00EF051E" w:rsidRDefault="00EF051E" w:rsidP="001F3021">
          <w:pPr>
            <w:pStyle w:val="FHC"/>
          </w:pPr>
          <w:r>
            <w:t>Joint Health &amp; Safety Committee</w:t>
          </w:r>
        </w:p>
      </w:tc>
      <w:tc>
        <w:tcPr>
          <w:tcW w:w="1178" w:type="dxa"/>
          <w:tcBorders>
            <w:top w:val="single" w:sz="7" w:space="0" w:color="000000"/>
            <w:left w:val="double" w:sz="7" w:space="0" w:color="000000"/>
            <w:bottom w:val="single" w:sz="7" w:space="0" w:color="000000"/>
            <w:right w:val="single" w:sz="7" w:space="0" w:color="000000"/>
          </w:tcBorders>
          <w:vAlign w:val="center"/>
        </w:tcPr>
        <w:p w:rsidR="00EF051E" w:rsidRPr="00602525" w:rsidRDefault="00EF051E" w:rsidP="001F3021">
          <w:pPr>
            <w:pStyle w:val="FHL"/>
          </w:pPr>
          <w:r w:rsidRPr="00602525">
            <w:t>Dated:</w:t>
          </w:r>
        </w:p>
      </w:tc>
      <w:tc>
        <w:tcPr>
          <w:tcW w:w="1471" w:type="dxa"/>
          <w:tcBorders>
            <w:top w:val="single" w:sz="7" w:space="0" w:color="000000"/>
            <w:left w:val="single" w:sz="7" w:space="0" w:color="000000"/>
            <w:bottom w:val="single" w:sz="7" w:space="0" w:color="000000"/>
            <w:right w:val="single" w:sz="7" w:space="0" w:color="000000"/>
          </w:tcBorders>
          <w:vAlign w:val="center"/>
        </w:tcPr>
        <w:p w:rsidR="00EF051E" w:rsidRPr="00602525" w:rsidRDefault="007B594B" w:rsidP="007D7CE5">
          <w:pPr>
            <w:pStyle w:val="FHC"/>
          </w:pPr>
          <w:r>
            <w:t xml:space="preserve">June 14, </w:t>
          </w:r>
          <w:r>
            <w:t>2017</w:t>
          </w:r>
        </w:p>
      </w:tc>
    </w:tr>
  </w:tbl>
  <w:p w:rsidR="00EF051E" w:rsidRDefault="00EF05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94B" w:rsidRDefault="007B59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0B5"/>
    <w:multiLevelType w:val="hybridMultilevel"/>
    <w:tmpl w:val="F530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B2C4C"/>
    <w:multiLevelType w:val="hybridMultilevel"/>
    <w:tmpl w:val="4C68C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2931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5594AFE"/>
    <w:multiLevelType w:val="hybridMultilevel"/>
    <w:tmpl w:val="6558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3760C"/>
    <w:multiLevelType w:val="hybridMultilevel"/>
    <w:tmpl w:val="F8D82C58"/>
    <w:lvl w:ilvl="0" w:tplc="04090017">
      <w:start w:val="1"/>
      <w:numFmt w:val="lowerLetter"/>
      <w:lvlText w:val="%1)"/>
      <w:lvlJc w:val="left"/>
      <w:pPr>
        <w:tabs>
          <w:tab w:val="num" w:pos="785"/>
        </w:tabs>
        <w:ind w:left="785" w:hanging="360"/>
      </w:p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5">
    <w:nsid w:val="0A8D6D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CB81315"/>
    <w:multiLevelType w:val="hybridMultilevel"/>
    <w:tmpl w:val="85B6218A"/>
    <w:lvl w:ilvl="0" w:tplc="0E288CC0">
      <w:numFmt w:val="bullet"/>
      <w:lvlText w:val="-"/>
      <w:lvlJc w:val="left"/>
      <w:pPr>
        <w:ind w:left="6984" w:hanging="360"/>
      </w:pPr>
      <w:rPr>
        <w:rFonts w:ascii="Arial" w:eastAsia="Times New Roman" w:hAnsi="Arial" w:cs="Arial" w:hint="default"/>
      </w:rPr>
    </w:lvl>
    <w:lvl w:ilvl="1" w:tplc="04090003" w:tentative="1">
      <w:start w:val="1"/>
      <w:numFmt w:val="bullet"/>
      <w:lvlText w:val="o"/>
      <w:lvlJc w:val="left"/>
      <w:pPr>
        <w:ind w:left="6804" w:hanging="360"/>
      </w:pPr>
      <w:rPr>
        <w:rFonts w:ascii="Courier New" w:hAnsi="Courier New" w:cs="Courier New" w:hint="default"/>
      </w:rPr>
    </w:lvl>
    <w:lvl w:ilvl="2" w:tplc="04090005" w:tentative="1">
      <w:start w:val="1"/>
      <w:numFmt w:val="bullet"/>
      <w:lvlText w:val=""/>
      <w:lvlJc w:val="left"/>
      <w:pPr>
        <w:ind w:left="7524" w:hanging="360"/>
      </w:pPr>
      <w:rPr>
        <w:rFonts w:ascii="Wingdings" w:hAnsi="Wingdings" w:hint="default"/>
      </w:rPr>
    </w:lvl>
    <w:lvl w:ilvl="3" w:tplc="04090001" w:tentative="1">
      <w:start w:val="1"/>
      <w:numFmt w:val="bullet"/>
      <w:lvlText w:val=""/>
      <w:lvlJc w:val="left"/>
      <w:pPr>
        <w:ind w:left="8244" w:hanging="360"/>
      </w:pPr>
      <w:rPr>
        <w:rFonts w:ascii="Symbol" w:hAnsi="Symbol" w:hint="default"/>
      </w:rPr>
    </w:lvl>
    <w:lvl w:ilvl="4" w:tplc="04090003" w:tentative="1">
      <w:start w:val="1"/>
      <w:numFmt w:val="bullet"/>
      <w:lvlText w:val="o"/>
      <w:lvlJc w:val="left"/>
      <w:pPr>
        <w:ind w:left="8964" w:hanging="360"/>
      </w:pPr>
      <w:rPr>
        <w:rFonts w:ascii="Courier New" w:hAnsi="Courier New" w:cs="Courier New" w:hint="default"/>
      </w:rPr>
    </w:lvl>
    <w:lvl w:ilvl="5" w:tplc="04090005" w:tentative="1">
      <w:start w:val="1"/>
      <w:numFmt w:val="bullet"/>
      <w:lvlText w:val=""/>
      <w:lvlJc w:val="left"/>
      <w:pPr>
        <w:ind w:left="9684" w:hanging="360"/>
      </w:pPr>
      <w:rPr>
        <w:rFonts w:ascii="Wingdings" w:hAnsi="Wingdings" w:hint="default"/>
      </w:rPr>
    </w:lvl>
    <w:lvl w:ilvl="6" w:tplc="04090001" w:tentative="1">
      <w:start w:val="1"/>
      <w:numFmt w:val="bullet"/>
      <w:lvlText w:val=""/>
      <w:lvlJc w:val="left"/>
      <w:pPr>
        <w:ind w:left="10404" w:hanging="360"/>
      </w:pPr>
      <w:rPr>
        <w:rFonts w:ascii="Symbol" w:hAnsi="Symbol" w:hint="default"/>
      </w:rPr>
    </w:lvl>
    <w:lvl w:ilvl="7" w:tplc="04090003">
      <w:start w:val="1"/>
      <w:numFmt w:val="bullet"/>
      <w:lvlText w:val="o"/>
      <w:lvlJc w:val="left"/>
      <w:pPr>
        <w:ind w:left="11124" w:hanging="360"/>
      </w:pPr>
      <w:rPr>
        <w:rFonts w:ascii="Courier New" w:hAnsi="Courier New" w:cs="Courier New" w:hint="default"/>
      </w:rPr>
    </w:lvl>
    <w:lvl w:ilvl="8" w:tplc="04090005" w:tentative="1">
      <w:start w:val="1"/>
      <w:numFmt w:val="bullet"/>
      <w:lvlText w:val=""/>
      <w:lvlJc w:val="left"/>
      <w:pPr>
        <w:ind w:left="11844" w:hanging="360"/>
      </w:pPr>
      <w:rPr>
        <w:rFonts w:ascii="Wingdings" w:hAnsi="Wingdings" w:hint="default"/>
      </w:rPr>
    </w:lvl>
  </w:abstractNum>
  <w:abstractNum w:abstractNumId="7">
    <w:nsid w:val="0E3B25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0E67583"/>
    <w:multiLevelType w:val="hybridMultilevel"/>
    <w:tmpl w:val="E21254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0D6B1F"/>
    <w:multiLevelType w:val="hybridMultilevel"/>
    <w:tmpl w:val="0BB6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A37563"/>
    <w:multiLevelType w:val="hybridMultilevel"/>
    <w:tmpl w:val="A4DC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A1382D"/>
    <w:multiLevelType w:val="hybridMultilevel"/>
    <w:tmpl w:val="5ABAF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480B32"/>
    <w:multiLevelType w:val="hybridMultilevel"/>
    <w:tmpl w:val="494A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054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81A1618"/>
    <w:multiLevelType w:val="hybridMultilevel"/>
    <w:tmpl w:val="9476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CA58D1"/>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2E5A75E2"/>
    <w:multiLevelType w:val="hybridMultilevel"/>
    <w:tmpl w:val="6BBA3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EC45B2C"/>
    <w:multiLevelType w:val="hybridMultilevel"/>
    <w:tmpl w:val="D2ACC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EE36804"/>
    <w:multiLevelType w:val="singleLevel"/>
    <w:tmpl w:val="0409000F"/>
    <w:lvl w:ilvl="0">
      <w:start w:val="1"/>
      <w:numFmt w:val="decimal"/>
      <w:lvlText w:val="%1."/>
      <w:lvlJc w:val="left"/>
      <w:pPr>
        <w:tabs>
          <w:tab w:val="num" w:pos="360"/>
        </w:tabs>
        <w:ind w:left="360" w:hanging="360"/>
      </w:pPr>
    </w:lvl>
  </w:abstractNum>
  <w:abstractNum w:abstractNumId="19">
    <w:nsid w:val="2F73115C"/>
    <w:multiLevelType w:val="hybridMultilevel"/>
    <w:tmpl w:val="5C1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4B6A08"/>
    <w:multiLevelType w:val="hybridMultilevel"/>
    <w:tmpl w:val="25C6A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31622AF"/>
    <w:multiLevelType w:val="hybridMultilevel"/>
    <w:tmpl w:val="2484284A"/>
    <w:lvl w:ilvl="0" w:tplc="0E288CC0">
      <w:numFmt w:val="bullet"/>
      <w:lvlText w:val="-"/>
      <w:lvlJc w:val="left"/>
      <w:pPr>
        <w:ind w:left="1620" w:hanging="360"/>
      </w:pPr>
      <w:rPr>
        <w:rFonts w:ascii="Arial" w:eastAsia="Times New Roman" w:hAnsi="Arial"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375A3BB6"/>
    <w:multiLevelType w:val="multilevel"/>
    <w:tmpl w:val="5E66EAA6"/>
    <w:lvl w:ilvl="0">
      <w:start w:val="1"/>
      <w:numFmt w:val="decimal"/>
      <w:lvlText w:val="%1."/>
      <w:lvlJc w:val="left"/>
      <w:pPr>
        <w:ind w:left="720" w:hanging="360"/>
      </w:pPr>
    </w:lvl>
    <w:lvl w:ilvl="1">
      <w:start w:val="1"/>
      <w:numFmt w:val="decimal"/>
      <w:isLgl/>
      <w:lvlText w:val="%1.%2"/>
      <w:lvlJc w:val="left"/>
      <w:pPr>
        <w:ind w:left="1440" w:hanging="720"/>
      </w:pPr>
      <w:rPr>
        <w:rFonts w:ascii="Arial" w:hAnsi="Arial" w:hint="default"/>
      </w:rPr>
    </w:lvl>
    <w:lvl w:ilvl="2">
      <w:start w:val="1"/>
      <w:numFmt w:val="decimal"/>
      <w:isLgl/>
      <w:lvlText w:val="%1.%2.%3"/>
      <w:lvlJc w:val="left"/>
      <w:pPr>
        <w:ind w:left="1800" w:hanging="720"/>
      </w:pPr>
      <w:rPr>
        <w:rFonts w:ascii="Arial" w:hAnsi="Arial" w:hint="default"/>
      </w:rPr>
    </w:lvl>
    <w:lvl w:ilvl="3">
      <w:start w:val="1"/>
      <w:numFmt w:val="decimal"/>
      <w:isLgl/>
      <w:lvlText w:val="%1.%2.%3.%4"/>
      <w:lvlJc w:val="left"/>
      <w:pPr>
        <w:ind w:left="2160" w:hanging="720"/>
      </w:pPr>
      <w:rPr>
        <w:rFonts w:ascii="Arial" w:hAnsi="Arial" w:hint="default"/>
      </w:rPr>
    </w:lvl>
    <w:lvl w:ilvl="4">
      <w:start w:val="1"/>
      <w:numFmt w:val="decimal"/>
      <w:isLgl/>
      <w:lvlText w:val="%1.%2.%3.%4.%5"/>
      <w:lvlJc w:val="left"/>
      <w:pPr>
        <w:ind w:left="2880" w:hanging="1080"/>
      </w:pPr>
      <w:rPr>
        <w:rFonts w:ascii="Arial" w:hAnsi="Arial" w:hint="default"/>
      </w:rPr>
    </w:lvl>
    <w:lvl w:ilvl="5">
      <w:start w:val="1"/>
      <w:numFmt w:val="decimal"/>
      <w:isLgl/>
      <w:lvlText w:val="%1.%2.%3.%4.%5.%6"/>
      <w:lvlJc w:val="left"/>
      <w:pPr>
        <w:ind w:left="3240" w:hanging="1080"/>
      </w:pPr>
      <w:rPr>
        <w:rFonts w:ascii="Arial" w:hAnsi="Arial" w:hint="default"/>
      </w:rPr>
    </w:lvl>
    <w:lvl w:ilvl="6">
      <w:start w:val="1"/>
      <w:numFmt w:val="decimal"/>
      <w:isLgl/>
      <w:lvlText w:val="%1.%2.%3.%4.%5.%6.%7"/>
      <w:lvlJc w:val="left"/>
      <w:pPr>
        <w:ind w:left="3960" w:hanging="1440"/>
      </w:pPr>
      <w:rPr>
        <w:rFonts w:ascii="Arial" w:hAnsi="Arial" w:hint="default"/>
      </w:rPr>
    </w:lvl>
    <w:lvl w:ilvl="7">
      <w:start w:val="1"/>
      <w:numFmt w:val="decimal"/>
      <w:isLgl/>
      <w:lvlText w:val="%1.%2.%3.%4.%5.%6.%7.%8"/>
      <w:lvlJc w:val="left"/>
      <w:pPr>
        <w:ind w:left="4320" w:hanging="1440"/>
      </w:pPr>
      <w:rPr>
        <w:rFonts w:ascii="Arial" w:hAnsi="Arial" w:hint="default"/>
      </w:rPr>
    </w:lvl>
    <w:lvl w:ilvl="8">
      <w:start w:val="1"/>
      <w:numFmt w:val="decimal"/>
      <w:isLgl/>
      <w:lvlText w:val="%1.%2.%3.%4.%5.%6.%7.%8.%9"/>
      <w:lvlJc w:val="left"/>
      <w:pPr>
        <w:ind w:left="5040" w:hanging="1800"/>
      </w:pPr>
      <w:rPr>
        <w:rFonts w:ascii="Arial" w:hAnsi="Arial" w:hint="default"/>
      </w:rPr>
    </w:lvl>
  </w:abstractNum>
  <w:abstractNum w:abstractNumId="23">
    <w:nsid w:val="401F1D3E"/>
    <w:multiLevelType w:val="hybridMultilevel"/>
    <w:tmpl w:val="E9FAC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F24778"/>
    <w:multiLevelType w:val="hybridMultilevel"/>
    <w:tmpl w:val="F1AA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1F7DEA"/>
    <w:multiLevelType w:val="hybridMultilevel"/>
    <w:tmpl w:val="BFEA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E775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7F40D9A"/>
    <w:multiLevelType w:val="hybridMultilevel"/>
    <w:tmpl w:val="05969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CF788B"/>
    <w:multiLevelType w:val="hybridMultilevel"/>
    <w:tmpl w:val="6898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D60F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1D77405"/>
    <w:multiLevelType w:val="hybridMultilevel"/>
    <w:tmpl w:val="4552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4D789B"/>
    <w:multiLevelType w:val="hybridMultilevel"/>
    <w:tmpl w:val="4C52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B56EA7"/>
    <w:multiLevelType w:val="hybridMultilevel"/>
    <w:tmpl w:val="7D04A4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5A3F5D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A9E25AE"/>
    <w:multiLevelType w:val="hybridMultilevel"/>
    <w:tmpl w:val="7DEC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7B355E"/>
    <w:multiLevelType w:val="hybridMultilevel"/>
    <w:tmpl w:val="408A4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7421AC"/>
    <w:multiLevelType w:val="hybridMultilevel"/>
    <w:tmpl w:val="F180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05456C"/>
    <w:multiLevelType w:val="hybridMultilevel"/>
    <w:tmpl w:val="EFDC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432CC7"/>
    <w:multiLevelType w:val="hybridMultilevel"/>
    <w:tmpl w:val="FE14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1B4923"/>
    <w:multiLevelType w:val="hybridMultilevel"/>
    <w:tmpl w:val="1A660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6313A2C"/>
    <w:multiLevelType w:val="hybridMultilevel"/>
    <w:tmpl w:val="01F8BE4C"/>
    <w:lvl w:ilvl="0" w:tplc="01544A56">
      <w:start w:val="1"/>
      <w:numFmt w:val="bullet"/>
      <w:pStyle w:val="PolicyParaBullet"/>
      <w:lvlText w:val=""/>
      <w:lvlJc w:val="left"/>
      <w:pPr>
        <w:tabs>
          <w:tab w:val="num" w:pos="1620"/>
        </w:tabs>
        <w:ind w:left="1620" w:hanging="360"/>
      </w:pPr>
      <w:rPr>
        <w:rFonts w:ascii="Symbol" w:hAnsi="Symbol" w:cs="Times New Roman"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cs="Times New Roman" w:hint="default"/>
      </w:rPr>
    </w:lvl>
    <w:lvl w:ilvl="3" w:tplc="04090001">
      <w:start w:val="1"/>
      <w:numFmt w:val="bullet"/>
      <w:lvlText w:val=""/>
      <w:lvlJc w:val="left"/>
      <w:pPr>
        <w:tabs>
          <w:tab w:val="num" w:pos="3780"/>
        </w:tabs>
        <w:ind w:left="3780" w:hanging="360"/>
      </w:pPr>
      <w:rPr>
        <w:rFonts w:ascii="Symbol" w:hAnsi="Symbol" w:cs="Times New Roman"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cs="Times New Roman" w:hint="default"/>
      </w:rPr>
    </w:lvl>
    <w:lvl w:ilvl="6" w:tplc="04090001">
      <w:start w:val="1"/>
      <w:numFmt w:val="bullet"/>
      <w:lvlText w:val=""/>
      <w:lvlJc w:val="left"/>
      <w:pPr>
        <w:tabs>
          <w:tab w:val="num" w:pos="5940"/>
        </w:tabs>
        <w:ind w:left="5940" w:hanging="360"/>
      </w:pPr>
      <w:rPr>
        <w:rFonts w:ascii="Symbol" w:hAnsi="Symbol" w:cs="Times New Roman"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cs="Times New Roman" w:hint="default"/>
      </w:rPr>
    </w:lvl>
  </w:abstractNum>
  <w:abstractNum w:abstractNumId="41">
    <w:nsid w:val="6A187AEA"/>
    <w:multiLevelType w:val="hybridMultilevel"/>
    <w:tmpl w:val="8EC6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78481F"/>
    <w:multiLevelType w:val="hybridMultilevel"/>
    <w:tmpl w:val="32DC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A462FC"/>
    <w:multiLevelType w:val="hybridMultilevel"/>
    <w:tmpl w:val="7348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5922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A4B5198"/>
    <w:multiLevelType w:val="hybridMultilevel"/>
    <w:tmpl w:val="FA44C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0"/>
  </w:num>
  <w:num w:numId="2">
    <w:abstractNumId w:val="44"/>
  </w:num>
  <w:num w:numId="3">
    <w:abstractNumId w:val="18"/>
  </w:num>
  <w:num w:numId="4">
    <w:abstractNumId w:val="15"/>
  </w:num>
  <w:num w:numId="5">
    <w:abstractNumId w:val="5"/>
  </w:num>
  <w:num w:numId="6">
    <w:abstractNumId w:val="33"/>
  </w:num>
  <w:num w:numId="7">
    <w:abstractNumId w:val="2"/>
  </w:num>
  <w:num w:numId="8">
    <w:abstractNumId w:val="29"/>
  </w:num>
  <w:num w:numId="9">
    <w:abstractNumId w:val="26"/>
  </w:num>
  <w:num w:numId="10">
    <w:abstractNumId w:val="7"/>
  </w:num>
  <w:num w:numId="11">
    <w:abstractNumId w:val="13"/>
  </w:num>
  <w:num w:numId="12">
    <w:abstractNumId w:val="4"/>
  </w:num>
  <w:num w:numId="13">
    <w:abstractNumId w:val="34"/>
  </w:num>
  <w:num w:numId="14">
    <w:abstractNumId w:val="28"/>
  </w:num>
  <w:num w:numId="15">
    <w:abstractNumId w:val="11"/>
  </w:num>
  <w:num w:numId="16">
    <w:abstractNumId w:val="22"/>
  </w:num>
  <w:num w:numId="17">
    <w:abstractNumId w:val="20"/>
  </w:num>
  <w:num w:numId="18">
    <w:abstractNumId w:val="39"/>
  </w:num>
  <w:num w:numId="19">
    <w:abstractNumId w:val="32"/>
  </w:num>
  <w:num w:numId="20">
    <w:abstractNumId w:val="16"/>
  </w:num>
  <w:num w:numId="21">
    <w:abstractNumId w:val="1"/>
  </w:num>
  <w:num w:numId="22">
    <w:abstractNumId w:val="23"/>
  </w:num>
  <w:num w:numId="23">
    <w:abstractNumId w:val="42"/>
  </w:num>
  <w:num w:numId="24">
    <w:abstractNumId w:val="3"/>
  </w:num>
  <w:num w:numId="25">
    <w:abstractNumId w:val="30"/>
  </w:num>
  <w:num w:numId="26">
    <w:abstractNumId w:val="38"/>
  </w:num>
  <w:num w:numId="27">
    <w:abstractNumId w:val="43"/>
  </w:num>
  <w:num w:numId="28">
    <w:abstractNumId w:val="19"/>
  </w:num>
  <w:num w:numId="29">
    <w:abstractNumId w:val="45"/>
  </w:num>
  <w:num w:numId="30">
    <w:abstractNumId w:val="35"/>
  </w:num>
  <w:num w:numId="31">
    <w:abstractNumId w:val="12"/>
  </w:num>
  <w:num w:numId="32">
    <w:abstractNumId w:val="27"/>
  </w:num>
  <w:num w:numId="33">
    <w:abstractNumId w:val="31"/>
  </w:num>
  <w:num w:numId="34">
    <w:abstractNumId w:val="17"/>
  </w:num>
  <w:num w:numId="35">
    <w:abstractNumId w:val="0"/>
  </w:num>
  <w:num w:numId="36">
    <w:abstractNumId w:val="21"/>
  </w:num>
  <w:num w:numId="37">
    <w:abstractNumId w:val="6"/>
  </w:num>
  <w:num w:numId="38">
    <w:abstractNumId w:val="8"/>
  </w:num>
  <w:num w:numId="39">
    <w:abstractNumId w:val="14"/>
  </w:num>
  <w:num w:numId="40">
    <w:abstractNumId w:val="24"/>
  </w:num>
  <w:num w:numId="41">
    <w:abstractNumId w:val="36"/>
  </w:num>
  <w:num w:numId="42">
    <w:abstractNumId w:val="25"/>
  </w:num>
  <w:num w:numId="43">
    <w:abstractNumId w:val="9"/>
  </w:num>
  <w:num w:numId="44">
    <w:abstractNumId w:val="10"/>
  </w:num>
  <w:num w:numId="45">
    <w:abstractNumId w:val="37"/>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9D0E96"/>
    <w:rsid w:val="00000213"/>
    <w:rsid w:val="0000027D"/>
    <w:rsid w:val="000B0101"/>
    <w:rsid w:val="000B70A8"/>
    <w:rsid w:val="001043EA"/>
    <w:rsid w:val="00137423"/>
    <w:rsid w:val="00147B4F"/>
    <w:rsid w:val="00170359"/>
    <w:rsid w:val="001839CB"/>
    <w:rsid w:val="00186741"/>
    <w:rsid w:val="00197776"/>
    <w:rsid w:val="001D66A1"/>
    <w:rsid w:val="001F3021"/>
    <w:rsid w:val="00200814"/>
    <w:rsid w:val="0022057F"/>
    <w:rsid w:val="00227B7A"/>
    <w:rsid w:val="002348C8"/>
    <w:rsid w:val="00247353"/>
    <w:rsid w:val="00275EDB"/>
    <w:rsid w:val="002D1CDA"/>
    <w:rsid w:val="002E1946"/>
    <w:rsid w:val="002F0811"/>
    <w:rsid w:val="002F11F6"/>
    <w:rsid w:val="002F5079"/>
    <w:rsid w:val="002F5142"/>
    <w:rsid w:val="003168EC"/>
    <w:rsid w:val="003318D8"/>
    <w:rsid w:val="00334EA5"/>
    <w:rsid w:val="00377BD7"/>
    <w:rsid w:val="003B1B15"/>
    <w:rsid w:val="0040281B"/>
    <w:rsid w:val="004119C4"/>
    <w:rsid w:val="00424602"/>
    <w:rsid w:val="004255D0"/>
    <w:rsid w:val="00443BD6"/>
    <w:rsid w:val="004A1536"/>
    <w:rsid w:val="004B4C6E"/>
    <w:rsid w:val="004D282F"/>
    <w:rsid w:val="004E5344"/>
    <w:rsid w:val="004F4D5A"/>
    <w:rsid w:val="00510B4C"/>
    <w:rsid w:val="0051369C"/>
    <w:rsid w:val="00523E14"/>
    <w:rsid w:val="00537EF3"/>
    <w:rsid w:val="00571AD1"/>
    <w:rsid w:val="0058155D"/>
    <w:rsid w:val="005D3C60"/>
    <w:rsid w:val="005E76AE"/>
    <w:rsid w:val="00602525"/>
    <w:rsid w:val="00607B12"/>
    <w:rsid w:val="00641105"/>
    <w:rsid w:val="00655610"/>
    <w:rsid w:val="006778A2"/>
    <w:rsid w:val="00681529"/>
    <w:rsid w:val="006B20C9"/>
    <w:rsid w:val="006D1D29"/>
    <w:rsid w:val="007161EF"/>
    <w:rsid w:val="00741AC6"/>
    <w:rsid w:val="0075329F"/>
    <w:rsid w:val="007743BE"/>
    <w:rsid w:val="00786BD5"/>
    <w:rsid w:val="007A3C0F"/>
    <w:rsid w:val="007B594B"/>
    <w:rsid w:val="007D367E"/>
    <w:rsid w:val="007D7CE5"/>
    <w:rsid w:val="00814F47"/>
    <w:rsid w:val="0083554B"/>
    <w:rsid w:val="008362A1"/>
    <w:rsid w:val="008472AD"/>
    <w:rsid w:val="00891E82"/>
    <w:rsid w:val="008B0C31"/>
    <w:rsid w:val="008D1043"/>
    <w:rsid w:val="009A0ADD"/>
    <w:rsid w:val="009A2D6E"/>
    <w:rsid w:val="009B7A40"/>
    <w:rsid w:val="009D0E96"/>
    <w:rsid w:val="00A040EF"/>
    <w:rsid w:val="00A04354"/>
    <w:rsid w:val="00A305D8"/>
    <w:rsid w:val="00A339E2"/>
    <w:rsid w:val="00AC68E3"/>
    <w:rsid w:val="00AD3408"/>
    <w:rsid w:val="00AE79CB"/>
    <w:rsid w:val="00AF2F6D"/>
    <w:rsid w:val="00B00012"/>
    <w:rsid w:val="00B13588"/>
    <w:rsid w:val="00B1603C"/>
    <w:rsid w:val="00B17702"/>
    <w:rsid w:val="00B41A25"/>
    <w:rsid w:val="00B438C5"/>
    <w:rsid w:val="00B82E00"/>
    <w:rsid w:val="00B84BD3"/>
    <w:rsid w:val="00BB0DC0"/>
    <w:rsid w:val="00BD6194"/>
    <w:rsid w:val="00BD748F"/>
    <w:rsid w:val="00C0675F"/>
    <w:rsid w:val="00C13103"/>
    <w:rsid w:val="00C326E5"/>
    <w:rsid w:val="00C547A0"/>
    <w:rsid w:val="00C67C00"/>
    <w:rsid w:val="00C70DE7"/>
    <w:rsid w:val="00CB4F4B"/>
    <w:rsid w:val="00CC02C0"/>
    <w:rsid w:val="00D15383"/>
    <w:rsid w:val="00D23015"/>
    <w:rsid w:val="00D244EA"/>
    <w:rsid w:val="00D6709F"/>
    <w:rsid w:val="00D715BE"/>
    <w:rsid w:val="00D75E42"/>
    <w:rsid w:val="00D84A86"/>
    <w:rsid w:val="00D85146"/>
    <w:rsid w:val="00D97695"/>
    <w:rsid w:val="00DA38D7"/>
    <w:rsid w:val="00DC34BA"/>
    <w:rsid w:val="00DE07FD"/>
    <w:rsid w:val="00DE415D"/>
    <w:rsid w:val="00E65ED8"/>
    <w:rsid w:val="00E943B5"/>
    <w:rsid w:val="00EB329B"/>
    <w:rsid w:val="00EC013E"/>
    <w:rsid w:val="00EC40E0"/>
    <w:rsid w:val="00EF051E"/>
    <w:rsid w:val="00EF1CA5"/>
    <w:rsid w:val="00F16653"/>
    <w:rsid w:val="00F457B6"/>
    <w:rsid w:val="00F54975"/>
    <w:rsid w:val="00F802FF"/>
    <w:rsid w:val="00F82F70"/>
    <w:rsid w:val="00F834F9"/>
    <w:rsid w:val="00F96D5D"/>
    <w:rsid w:val="00FB7562"/>
    <w:rsid w:val="00FC03B4"/>
    <w:rsid w:val="00FD0A49"/>
    <w:rsid w:val="00FD156A"/>
    <w:rsid w:val="00FD60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E96"/>
    <w:rPr>
      <w:sz w:val="24"/>
      <w:szCs w:val="24"/>
    </w:rPr>
  </w:style>
  <w:style w:type="paragraph" w:styleId="Heading1">
    <w:name w:val="heading 1"/>
    <w:basedOn w:val="Normal"/>
    <w:next w:val="Normal"/>
    <w:qFormat/>
    <w:rsid w:val="00197776"/>
    <w:pPr>
      <w:keepNext/>
      <w:jc w:val="both"/>
      <w:outlineLvl w:val="0"/>
    </w:pPr>
    <w:rPr>
      <w:rFonts w:ascii="Arial" w:hAnsi="Arial"/>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ParaAwithNoNumber">
    <w:name w:val="Policy Para A with  No Number"/>
    <w:basedOn w:val="Normal"/>
    <w:rsid w:val="009D0E96"/>
    <w:pPr>
      <w:widowControl w:val="0"/>
      <w:tabs>
        <w:tab w:val="left" w:pos="-1080"/>
        <w:tab w:val="left" w:pos="-720"/>
        <w:tab w:val="left" w:pos="1440"/>
        <w:tab w:val="left" w:pos="1710"/>
        <w:tab w:val="left" w:pos="2880"/>
      </w:tabs>
      <w:autoSpaceDE w:val="0"/>
      <w:autoSpaceDN w:val="0"/>
      <w:adjustRightInd w:val="0"/>
      <w:spacing w:before="60"/>
      <w:ind w:left="1454" w:hanging="547"/>
    </w:pPr>
    <w:rPr>
      <w:rFonts w:ascii="Arial" w:hAnsi="Arial" w:cs="Arial"/>
      <w:sz w:val="20"/>
      <w:szCs w:val="20"/>
      <w:lang w:val="en-GB"/>
    </w:rPr>
  </w:style>
  <w:style w:type="paragraph" w:customStyle="1" w:styleId="PolicyParaBullet">
    <w:name w:val="Policy_Para Bullet"/>
    <w:basedOn w:val="PolicyParaAwithNoNumber"/>
    <w:rsid w:val="009D0E96"/>
    <w:pPr>
      <w:numPr>
        <w:numId w:val="1"/>
      </w:numPr>
      <w:tabs>
        <w:tab w:val="clear" w:pos="1620"/>
        <w:tab w:val="num" w:pos="1440"/>
      </w:tabs>
      <w:ind w:left="1440" w:hanging="540"/>
    </w:pPr>
  </w:style>
  <w:style w:type="paragraph" w:styleId="Header">
    <w:name w:val="header"/>
    <w:basedOn w:val="Normal"/>
    <w:rsid w:val="009D0E96"/>
    <w:pPr>
      <w:tabs>
        <w:tab w:val="center" w:pos="4320"/>
        <w:tab w:val="right" w:pos="8640"/>
      </w:tabs>
    </w:pPr>
  </w:style>
  <w:style w:type="paragraph" w:styleId="Footer">
    <w:name w:val="footer"/>
    <w:basedOn w:val="Normal"/>
    <w:rsid w:val="009D0E96"/>
    <w:pPr>
      <w:tabs>
        <w:tab w:val="center" w:pos="4320"/>
        <w:tab w:val="right" w:pos="8640"/>
      </w:tabs>
    </w:pPr>
  </w:style>
  <w:style w:type="character" w:styleId="PageNumber">
    <w:name w:val="page number"/>
    <w:basedOn w:val="DefaultParagraphFont"/>
    <w:rsid w:val="009D0E96"/>
  </w:style>
  <w:style w:type="paragraph" w:customStyle="1" w:styleId="FAPPPolicyPara">
    <w:name w:val="FAPP_Policy Para"/>
    <w:basedOn w:val="Normal"/>
    <w:rsid w:val="009D0E96"/>
    <w:pPr>
      <w:widowControl w:val="0"/>
      <w:tabs>
        <w:tab w:val="left" w:pos="-1080"/>
        <w:tab w:val="left" w:pos="-720"/>
        <w:tab w:val="left" w:pos="1710"/>
        <w:tab w:val="left" w:pos="2880"/>
      </w:tabs>
      <w:autoSpaceDE w:val="0"/>
      <w:autoSpaceDN w:val="0"/>
      <w:adjustRightInd w:val="0"/>
      <w:spacing w:before="60"/>
      <w:ind w:left="907"/>
    </w:pPr>
    <w:rPr>
      <w:rFonts w:ascii="Arial" w:hAnsi="Arial" w:cs="Arial"/>
      <w:sz w:val="22"/>
      <w:szCs w:val="20"/>
      <w:lang w:val="en-GB"/>
    </w:rPr>
  </w:style>
  <w:style w:type="paragraph" w:customStyle="1" w:styleId="FAPPPolicyParaAwithNoNumber">
    <w:name w:val="FAPP_Policy Para A with  No Number"/>
    <w:basedOn w:val="PolicyParaAwithNoNumber"/>
    <w:rsid w:val="009D0E96"/>
    <w:pPr>
      <w:spacing w:after="60"/>
    </w:pPr>
    <w:rPr>
      <w:sz w:val="22"/>
    </w:rPr>
  </w:style>
  <w:style w:type="paragraph" w:customStyle="1" w:styleId="FAPPPolicyParawithNumber">
    <w:name w:val="FAPP_Policy Para with Number"/>
    <w:basedOn w:val="Normal"/>
    <w:rsid w:val="009D0E96"/>
    <w:pPr>
      <w:widowControl w:val="0"/>
      <w:tabs>
        <w:tab w:val="left" w:pos="-1080"/>
        <w:tab w:val="left" w:pos="-720"/>
        <w:tab w:val="left" w:pos="18"/>
        <w:tab w:val="left" w:pos="900"/>
        <w:tab w:val="left" w:pos="1260"/>
        <w:tab w:val="left" w:pos="1710"/>
        <w:tab w:val="left" w:pos="2880"/>
      </w:tabs>
      <w:autoSpaceDE w:val="0"/>
      <w:autoSpaceDN w:val="0"/>
      <w:adjustRightInd w:val="0"/>
      <w:spacing w:before="60"/>
      <w:ind w:left="907" w:hanging="907"/>
    </w:pPr>
    <w:rPr>
      <w:rFonts w:ascii="Arial" w:hAnsi="Arial" w:cs="Arial"/>
      <w:sz w:val="22"/>
      <w:szCs w:val="20"/>
      <w:lang w:val="en-GB"/>
    </w:rPr>
  </w:style>
  <w:style w:type="paragraph" w:customStyle="1" w:styleId="FAPPPolicyHead1">
    <w:name w:val="FAPP_Policy_Head 1"/>
    <w:basedOn w:val="Normal"/>
    <w:rsid w:val="009D0E96"/>
    <w:pPr>
      <w:keepNext/>
      <w:widowControl w:val="0"/>
      <w:tabs>
        <w:tab w:val="left" w:pos="-1080"/>
        <w:tab w:val="left" w:pos="-720"/>
        <w:tab w:val="left" w:pos="18"/>
        <w:tab w:val="left" w:pos="900"/>
        <w:tab w:val="left" w:pos="1260"/>
        <w:tab w:val="left" w:pos="1710"/>
        <w:tab w:val="left" w:pos="2880"/>
      </w:tabs>
      <w:autoSpaceDE w:val="0"/>
      <w:autoSpaceDN w:val="0"/>
      <w:adjustRightInd w:val="0"/>
      <w:outlineLvl w:val="0"/>
    </w:pPr>
    <w:rPr>
      <w:rFonts w:ascii="Arial" w:hAnsi="Arial" w:cs="Arial"/>
      <w:b/>
      <w:bCs/>
      <w:sz w:val="22"/>
      <w:szCs w:val="20"/>
      <w:lang w:val="en-GB"/>
    </w:rPr>
  </w:style>
  <w:style w:type="paragraph" w:customStyle="1" w:styleId="FAAPyParaBullet">
    <w:name w:val="FAAP_y_Para Bullet"/>
    <w:basedOn w:val="PolicyParaBullet"/>
    <w:rsid w:val="009D0E96"/>
    <w:rPr>
      <w:sz w:val="22"/>
    </w:rPr>
  </w:style>
  <w:style w:type="paragraph" w:customStyle="1" w:styleId="FAAPPolicyParaBullet">
    <w:name w:val="FAAP_Policy Para Bullet"/>
    <w:basedOn w:val="FAAPyParaBullet"/>
    <w:rsid w:val="009D0E96"/>
  </w:style>
  <w:style w:type="paragraph" w:customStyle="1" w:styleId="FHB">
    <w:name w:val="FHB"/>
    <w:basedOn w:val="Normal"/>
    <w:rsid w:val="009D0E9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7" w:after="45"/>
      <w:jc w:val="center"/>
    </w:pPr>
    <w:rPr>
      <w:rFonts w:ascii="Arial" w:hAnsi="Arial"/>
      <w:b/>
      <w:sz w:val="20"/>
      <w:szCs w:val="20"/>
      <w:lang w:val="en-CA"/>
    </w:rPr>
  </w:style>
  <w:style w:type="paragraph" w:customStyle="1" w:styleId="FHC">
    <w:name w:val="FHC"/>
    <w:basedOn w:val="Normal"/>
    <w:rsid w:val="009D0E9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7" w:after="45"/>
      <w:jc w:val="center"/>
    </w:pPr>
    <w:rPr>
      <w:rFonts w:ascii="Arial" w:hAnsi="Arial"/>
      <w:sz w:val="20"/>
      <w:szCs w:val="20"/>
      <w:lang w:val="en-CA"/>
    </w:rPr>
  </w:style>
  <w:style w:type="paragraph" w:customStyle="1" w:styleId="FHL">
    <w:name w:val="FHL"/>
    <w:basedOn w:val="Normal"/>
    <w:rsid w:val="009D0E9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7" w:after="45"/>
    </w:pPr>
    <w:rPr>
      <w:rFonts w:ascii="Arial" w:hAnsi="Arial"/>
      <w:sz w:val="20"/>
      <w:szCs w:val="20"/>
      <w:lang w:val="en-CA"/>
    </w:rPr>
  </w:style>
  <w:style w:type="paragraph" w:styleId="BodyText">
    <w:name w:val="Body Text"/>
    <w:basedOn w:val="Normal"/>
    <w:rsid w:val="00197776"/>
    <w:pPr>
      <w:widowControl w:val="0"/>
      <w:jc w:val="both"/>
    </w:pPr>
    <w:rPr>
      <w:snapToGrid w:val="0"/>
      <w:szCs w:val="20"/>
      <w:lang w:val="en-GB"/>
    </w:rPr>
  </w:style>
  <w:style w:type="paragraph" w:styleId="BalloonText">
    <w:name w:val="Balloon Text"/>
    <w:basedOn w:val="Normal"/>
    <w:semiHidden/>
    <w:rsid w:val="007743BE"/>
    <w:rPr>
      <w:rFonts w:ascii="Tahoma" w:hAnsi="Tahoma" w:cs="Tahoma"/>
      <w:sz w:val="16"/>
      <w:szCs w:val="16"/>
    </w:rPr>
  </w:style>
  <w:style w:type="paragraph" w:styleId="ListParagraph">
    <w:name w:val="List Paragraph"/>
    <w:basedOn w:val="Normal"/>
    <w:uiPriority w:val="34"/>
    <w:qFormat/>
    <w:rsid w:val="00170359"/>
    <w:pPr>
      <w:ind w:left="720"/>
    </w:pPr>
    <w:rPr>
      <w:rFonts w:ascii="Arial" w:hAnsi="Arial"/>
      <w:sz w:val="22"/>
      <w:szCs w:val="20"/>
    </w:rPr>
  </w:style>
  <w:style w:type="character" w:styleId="CommentReference">
    <w:name w:val="annotation reference"/>
    <w:basedOn w:val="DefaultParagraphFont"/>
    <w:rsid w:val="001D66A1"/>
    <w:rPr>
      <w:sz w:val="16"/>
      <w:szCs w:val="16"/>
    </w:rPr>
  </w:style>
  <w:style w:type="paragraph" w:styleId="CommentText">
    <w:name w:val="annotation text"/>
    <w:basedOn w:val="Normal"/>
    <w:link w:val="CommentTextChar"/>
    <w:rsid w:val="001D66A1"/>
    <w:rPr>
      <w:sz w:val="20"/>
      <w:szCs w:val="20"/>
    </w:rPr>
  </w:style>
  <w:style w:type="character" w:customStyle="1" w:styleId="CommentTextChar">
    <w:name w:val="Comment Text Char"/>
    <w:basedOn w:val="DefaultParagraphFont"/>
    <w:link w:val="CommentText"/>
    <w:rsid w:val="001D66A1"/>
  </w:style>
  <w:style w:type="paragraph" w:styleId="CommentSubject">
    <w:name w:val="annotation subject"/>
    <w:basedOn w:val="CommentText"/>
    <w:next w:val="CommentText"/>
    <w:link w:val="CommentSubjectChar"/>
    <w:rsid w:val="001D66A1"/>
    <w:rPr>
      <w:b/>
      <w:bCs/>
    </w:rPr>
  </w:style>
  <w:style w:type="character" w:customStyle="1" w:styleId="CommentSubjectChar">
    <w:name w:val="Comment Subject Char"/>
    <w:basedOn w:val="CommentTextChar"/>
    <w:link w:val="CommentSubject"/>
    <w:rsid w:val="001D66A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A47CF-7627-438B-B9EC-FE34957A4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1</vt:lpstr>
    </vt:vector>
  </TitlesOfParts>
  <Company>TBRHSC</Company>
  <LinksUpToDate>false</LinksUpToDate>
  <CharactersWithSpaces>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Itech</dc:creator>
  <cp:lastModifiedBy>niederet</cp:lastModifiedBy>
  <cp:revision>2</cp:revision>
  <cp:lastPrinted>2017-02-07T18:50:00Z</cp:lastPrinted>
  <dcterms:created xsi:type="dcterms:W3CDTF">2017-06-16T17:19:00Z</dcterms:created>
  <dcterms:modified xsi:type="dcterms:W3CDTF">2017-06-16T17:19:00Z</dcterms:modified>
</cp:coreProperties>
</file>